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808" w:rsidRDefault="00604E94" w:rsidP="00043ADC">
      <w:pPr>
        <w:spacing w:after="0" w:line="240" w:lineRule="auto"/>
        <w:ind w:firstLine="708"/>
        <w:jc w:val="center"/>
        <w:rPr>
          <w:rFonts w:ascii="Times New Roman" w:hAnsi="Times New Roman"/>
          <w:b/>
          <w:sz w:val="28"/>
          <w:szCs w:val="28"/>
        </w:rPr>
      </w:pPr>
      <w:r>
        <w:rPr>
          <w:rFonts w:ascii="Times New Roman" w:hAnsi="Times New Roman"/>
          <w:b/>
          <w:sz w:val="28"/>
          <w:szCs w:val="28"/>
        </w:rPr>
        <w:t xml:space="preserve">  </w:t>
      </w:r>
    </w:p>
    <w:p w:rsidR="00927CF7" w:rsidRDefault="00667C6D" w:rsidP="00043ADC">
      <w:pPr>
        <w:spacing w:after="0" w:line="240" w:lineRule="auto"/>
        <w:ind w:firstLine="708"/>
        <w:jc w:val="center"/>
        <w:rPr>
          <w:rFonts w:ascii="Times New Roman" w:hAnsi="Times New Roman"/>
          <w:b/>
          <w:sz w:val="28"/>
          <w:szCs w:val="28"/>
        </w:rPr>
      </w:pPr>
      <w:r>
        <w:rPr>
          <w:rFonts w:ascii="Times New Roman" w:hAnsi="Times New Roman"/>
          <w:b/>
          <w:sz w:val="28"/>
          <w:szCs w:val="28"/>
        </w:rPr>
        <w:t>Сведения о работе</w:t>
      </w:r>
      <w:r w:rsidR="00460787" w:rsidRPr="00460787">
        <w:rPr>
          <w:rFonts w:ascii="Times New Roman" w:hAnsi="Times New Roman"/>
          <w:b/>
          <w:sz w:val="28"/>
          <w:szCs w:val="28"/>
        </w:rPr>
        <w:t xml:space="preserve"> бюджетного учреждения </w:t>
      </w:r>
    </w:p>
    <w:p w:rsidR="00927CF7" w:rsidRDefault="00460787" w:rsidP="00043ADC">
      <w:pPr>
        <w:spacing w:after="0" w:line="240" w:lineRule="auto"/>
        <w:ind w:firstLine="708"/>
        <w:jc w:val="center"/>
        <w:rPr>
          <w:rFonts w:ascii="Times New Roman" w:hAnsi="Times New Roman"/>
          <w:b/>
          <w:sz w:val="28"/>
          <w:szCs w:val="28"/>
        </w:rPr>
      </w:pPr>
      <w:r w:rsidRPr="00460787">
        <w:rPr>
          <w:rFonts w:ascii="Times New Roman" w:hAnsi="Times New Roman"/>
          <w:b/>
          <w:sz w:val="28"/>
          <w:szCs w:val="28"/>
        </w:rPr>
        <w:t xml:space="preserve">Ханты-Мансийского автономного округа – Югры </w:t>
      </w:r>
    </w:p>
    <w:p w:rsidR="00927CF7" w:rsidRDefault="00460787" w:rsidP="00043ADC">
      <w:pPr>
        <w:spacing w:after="0" w:line="240" w:lineRule="auto"/>
        <w:ind w:firstLine="708"/>
        <w:jc w:val="center"/>
        <w:rPr>
          <w:rFonts w:ascii="Times New Roman" w:hAnsi="Times New Roman"/>
          <w:b/>
          <w:sz w:val="28"/>
          <w:szCs w:val="28"/>
        </w:rPr>
      </w:pPr>
      <w:r w:rsidRPr="00460787">
        <w:rPr>
          <w:rFonts w:ascii="Times New Roman" w:hAnsi="Times New Roman"/>
          <w:b/>
          <w:sz w:val="28"/>
          <w:szCs w:val="28"/>
        </w:rPr>
        <w:t xml:space="preserve">«Ветеринарный центр» </w:t>
      </w:r>
      <w:r w:rsidR="00E45A0D">
        <w:rPr>
          <w:rFonts w:ascii="Times New Roman" w:hAnsi="Times New Roman"/>
          <w:b/>
          <w:sz w:val="28"/>
          <w:szCs w:val="28"/>
        </w:rPr>
        <w:t>за 2017</w:t>
      </w:r>
      <w:r w:rsidR="00667C6D">
        <w:rPr>
          <w:rFonts w:ascii="Times New Roman" w:hAnsi="Times New Roman"/>
          <w:b/>
          <w:sz w:val="28"/>
          <w:szCs w:val="28"/>
        </w:rPr>
        <w:t xml:space="preserve"> год</w:t>
      </w:r>
    </w:p>
    <w:p w:rsidR="00927CF7" w:rsidRPr="00460787" w:rsidRDefault="00927CF7" w:rsidP="00043ADC">
      <w:pPr>
        <w:spacing w:after="0" w:line="240" w:lineRule="auto"/>
        <w:ind w:firstLine="708"/>
        <w:jc w:val="center"/>
        <w:rPr>
          <w:rFonts w:ascii="Times New Roman" w:hAnsi="Times New Roman"/>
          <w:b/>
          <w:sz w:val="28"/>
          <w:szCs w:val="28"/>
        </w:rPr>
      </w:pPr>
    </w:p>
    <w:p w:rsidR="009411FD" w:rsidRPr="00BD642C" w:rsidRDefault="009411FD" w:rsidP="00043ADC">
      <w:pPr>
        <w:spacing w:after="0" w:line="240" w:lineRule="auto"/>
        <w:ind w:firstLine="708"/>
        <w:jc w:val="both"/>
        <w:rPr>
          <w:rFonts w:ascii="Times New Roman" w:hAnsi="Times New Roman"/>
          <w:sz w:val="28"/>
          <w:szCs w:val="28"/>
        </w:rPr>
      </w:pPr>
      <w:r w:rsidRPr="00BD642C">
        <w:rPr>
          <w:rFonts w:ascii="Times New Roman" w:hAnsi="Times New Roman"/>
          <w:sz w:val="28"/>
          <w:szCs w:val="28"/>
        </w:rPr>
        <w:t>Б</w:t>
      </w:r>
      <w:r w:rsidR="001F4EB4">
        <w:rPr>
          <w:rFonts w:ascii="Times New Roman" w:hAnsi="Times New Roman"/>
          <w:sz w:val="28"/>
          <w:szCs w:val="28"/>
        </w:rPr>
        <w:t>юджетное учреждение</w:t>
      </w:r>
      <w:r w:rsidRPr="00BD642C">
        <w:rPr>
          <w:rFonts w:ascii="Times New Roman" w:hAnsi="Times New Roman"/>
          <w:sz w:val="28"/>
          <w:szCs w:val="28"/>
        </w:rPr>
        <w:t xml:space="preserve"> Ханты-Мансийского автономного округа – Югры «Ветеринарный центр» является подведомственным учреждением уполномоченного </w:t>
      </w:r>
      <w:r w:rsidR="001328AC">
        <w:rPr>
          <w:rFonts w:ascii="Times New Roman" w:hAnsi="Times New Roman"/>
          <w:sz w:val="28"/>
          <w:szCs w:val="28"/>
        </w:rPr>
        <w:t xml:space="preserve">органа в области ветеринарии п. </w:t>
      </w:r>
      <w:r w:rsidRPr="00BD642C">
        <w:rPr>
          <w:rFonts w:ascii="Times New Roman" w:hAnsi="Times New Roman"/>
          <w:sz w:val="28"/>
          <w:szCs w:val="28"/>
        </w:rPr>
        <w:t>2, п</w:t>
      </w:r>
      <w:r w:rsidR="001328AC">
        <w:rPr>
          <w:rFonts w:ascii="Times New Roman" w:hAnsi="Times New Roman"/>
          <w:sz w:val="28"/>
          <w:szCs w:val="28"/>
        </w:rPr>
        <w:t>.</w:t>
      </w:r>
      <w:r w:rsidRPr="00BD642C">
        <w:rPr>
          <w:rFonts w:ascii="Times New Roman" w:hAnsi="Times New Roman"/>
          <w:sz w:val="28"/>
          <w:szCs w:val="28"/>
        </w:rPr>
        <w:t xml:space="preserve"> 1 ст.</w:t>
      </w:r>
      <w:r w:rsidR="001328AC">
        <w:rPr>
          <w:rFonts w:ascii="Times New Roman" w:hAnsi="Times New Roman"/>
          <w:sz w:val="28"/>
          <w:szCs w:val="28"/>
        </w:rPr>
        <w:t xml:space="preserve"> </w:t>
      </w:r>
      <w:r w:rsidRPr="00BD642C">
        <w:rPr>
          <w:rFonts w:ascii="Times New Roman" w:hAnsi="Times New Roman"/>
          <w:sz w:val="28"/>
          <w:szCs w:val="28"/>
        </w:rPr>
        <w:t>5 Закона Х</w:t>
      </w:r>
      <w:r w:rsidR="001F4EB4">
        <w:rPr>
          <w:rFonts w:ascii="Times New Roman" w:hAnsi="Times New Roman"/>
          <w:sz w:val="28"/>
          <w:szCs w:val="28"/>
        </w:rPr>
        <w:t>анты-Мансийского автономного округа - Югры</w:t>
      </w:r>
      <w:r w:rsidRPr="00BD642C">
        <w:rPr>
          <w:rFonts w:ascii="Times New Roman" w:hAnsi="Times New Roman"/>
          <w:sz w:val="28"/>
          <w:szCs w:val="28"/>
        </w:rPr>
        <w:t xml:space="preserve"> от 26.02.2007 </w:t>
      </w:r>
      <w:r w:rsidR="001F4EB4">
        <w:rPr>
          <w:rFonts w:ascii="Times New Roman" w:hAnsi="Times New Roman"/>
          <w:sz w:val="28"/>
          <w:szCs w:val="28"/>
        </w:rPr>
        <w:t xml:space="preserve">«О регулировании отдельных вопросов в области ветеринарии в Ханты-Мансийском автономном округе – Югре» </w:t>
      </w:r>
      <w:r w:rsidRPr="00BD642C">
        <w:rPr>
          <w:rFonts w:ascii="Times New Roman" w:hAnsi="Times New Roman"/>
          <w:sz w:val="28"/>
          <w:szCs w:val="28"/>
        </w:rPr>
        <w:t>№5-оз и осуществляет свою деятельность в соответствии с задачами ветеринарной службы автономного округа п.</w:t>
      </w:r>
      <w:r w:rsidR="001328AC">
        <w:rPr>
          <w:rFonts w:ascii="Times New Roman" w:hAnsi="Times New Roman"/>
          <w:sz w:val="28"/>
          <w:szCs w:val="28"/>
        </w:rPr>
        <w:t xml:space="preserve"> </w:t>
      </w:r>
      <w:r w:rsidRPr="00BD642C">
        <w:rPr>
          <w:rFonts w:ascii="Times New Roman" w:hAnsi="Times New Roman"/>
          <w:sz w:val="28"/>
          <w:szCs w:val="28"/>
        </w:rPr>
        <w:t>3 ст. 5 указанного закона:</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1) предупреждение и ликвидация заразных и массовых незаразных болезней животных;</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2) обеспечение безопасности продуктов животноводства в ветеринарно-санитарном отношении;</w:t>
      </w:r>
    </w:p>
    <w:p w:rsidR="009411FD" w:rsidRPr="00BD642C"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3) защита населения от болезней, общих для человека и животных;</w:t>
      </w:r>
    </w:p>
    <w:p w:rsidR="009411FD" w:rsidRDefault="009411FD" w:rsidP="00043ADC">
      <w:pPr>
        <w:autoSpaceDE w:val="0"/>
        <w:autoSpaceDN w:val="0"/>
        <w:adjustRightInd w:val="0"/>
        <w:spacing w:after="0" w:line="240" w:lineRule="auto"/>
        <w:ind w:firstLine="540"/>
        <w:jc w:val="both"/>
        <w:outlineLvl w:val="0"/>
        <w:rPr>
          <w:rFonts w:ascii="Times New Roman" w:hAnsi="Times New Roman"/>
          <w:sz w:val="28"/>
          <w:szCs w:val="28"/>
        </w:rPr>
      </w:pPr>
      <w:r w:rsidRPr="00BD642C">
        <w:rPr>
          <w:rFonts w:ascii="Times New Roman" w:hAnsi="Times New Roman"/>
          <w:sz w:val="28"/>
          <w:szCs w:val="28"/>
        </w:rPr>
        <w:t>4) охрана территории автономного округа от заноса заразных болезней животных из других субъектов Российской Федерации.</w:t>
      </w:r>
    </w:p>
    <w:p w:rsidR="003A7374" w:rsidRDefault="003A7374" w:rsidP="00043ADC">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Бюджетное учреждение Ханты-Мансийского автономного округа – Югры «Ветеринарный центр» создано распоряжением Правительства Ханты-Мансийского автономного округа – Югры от 09 января 2004 года №5-рп.</w:t>
      </w:r>
    </w:p>
    <w:p w:rsidR="00CF1096" w:rsidRDefault="003A7374"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Учредителем учреждения является Ханты-Мансийский автономный округ – Югра.</w:t>
      </w:r>
      <w:r w:rsidR="00CF1096">
        <w:rPr>
          <w:rFonts w:ascii="Times New Roman" w:hAnsi="Times New Roman"/>
          <w:sz w:val="28"/>
          <w:szCs w:val="28"/>
        </w:rPr>
        <w:t xml:space="preserve"> Бюджетное учреждение Ханты-Мансийского автономного округа – Югры «Ветеринарный центр» действует на основании Устава.</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Целью учреждения является предупреждение и ликвидация болезней животных, защита населения от болезней, общих для человека и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Для достижения своих целей учреждение осуществляет следующие основные, в том числе приносящие доход, виды деятельности:</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Мероприятия по предупреждению и ликвидации болезней животных и их лечению.</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Ветеринарно-санитарная экспертиза.</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Оформление и выдача ветеринарных свидетельств, справок и иной ветеринарной документации.</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 Виды деятельности, не являющиеся основными, приносящие доход:</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1. Реализация товаров, включая розничную торговлю лекарственными средствами, предназначенными для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2. Электронное мечение животных.</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3. Услуги по сдаче в наем жилых помещений специализированного жилищного фонда Ханты-Мансийского автономного округа – Югры, находящихся в оперативном управлении учреждения, работникам учреждения.</w:t>
      </w:r>
    </w:p>
    <w:p w:rsidR="00CF1096" w:rsidRDefault="00CF1096" w:rsidP="00CF109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4. </w:t>
      </w:r>
      <w:r w:rsidR="00C46F61">
        <w:rPr>
          <w:rFonts w:ascii="Times New Roman" w:hAnsi="Times New Roman"/>
          <w:sz w:val="28"/>
          <w:szCs w:val="28"/>
        </w:rPr>
        <w:t>Видами деятельности учреждения могут быть только выполнение работ и оказание услуг.</w:t>
      </w:r>
      <w:r>
        <w:rPr>
          <w:rFonts w:ascii="Times New Roman" w:hAnsi="Times New Roman"/>
          <w:sz w:val="28"/>
          <w:szCs w:val="28"/>
        </w:rPr>
        <w:t xml:space="preserve"> </w:t>
      </w:r>
    </w:p>
    <w:p w:rsidR="00F46734" w:rsidRDefault="00F46734" w:rsidP="00F46734">
      <w:pPr>
        <w:pStyle w:val="a5"/>
        <w:spacing w:line="240" w:lineRule="auto"/>
        <w:jc w:val="both"/>
      </w:pPr>
      <w:r>
        <w:rPr>
          <w:noProof/>
        </w:rPr>
        <w:lastRenderedPageBreak/>
        <w:drawing>
          <wp:inline distT="0" distB="0" distL="0" distR="0">
            <wp:extent cx="5895975" cy="3870611"/>
            <wp:effectExtent l="190500" t="190500" r="180975" b="187325"/>
            <wp:docPr id="13" name="Рисунок 13" descr="C:\Users\vetkln\Downloads\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tkln\Downloads\Безымянный (2).jpg"/>
                    <pic:cNvPicPr>
                      <a:picLocks noChangeAspect="1" noChangeArrowheads="1"/>
                    </pic:cNvPicPr>
                  </pic:nvPicPr>
                  <pic:blipFill>
                    <a:blip r:embed="rId8"/>
                    <a:srcRect/>
                    <a:stretch>
                      <a:fillRect/>
                    </a:stretch>
                  </pic:blipFill>
                  <pic:spPr bwMode="auto">
                    <a:xfrm>
                      <a:off x="0" y="0"/>
                      <a:ext cx="5923279" cy="3888535"/>
                    </a:xfrm>
                    <a:prstGeom prst="rect">
                      <a:avLst/>
                    </a:prstGeom>
                    <a:ln>
                      <a:noFill/>
                    </a:ln>
                    <a:effectLst>
                      <a:outerShdw blurRad="190500" algn="tl" rotWithShape="0">
                        <a:srgbClr val="000000">
                          <a:alpha val="70000"/>
                        </a:srgbClr>
                      </a:outerShdw>
                    </a:effectLst>
                  </pic:spPr>
                </pic:pic>
              </a:graphicData>
            </a:graphic>
          </wp:inline>
        </w:drawing>
      </w:r>
    </w:p>
    <w:p w:rsidR="00645267" w:rsidRDefault="00645267" w:rsidP="00645267">
      <w:pPr>
        <w:pStyle w:val="a5"/>
        <w:spacing w:after="0" w:line="240" w:lineRule="auto"/>
        <w:ind w:firstLine="567"/>
        <w:jc w:val="both"/>
      </w:pPr>
      <w:r w:rsidRPr="0040336A">
        <w:rPr>
          <w:rFonts w:ascii="Times New Roman" w:hAnsi="Times New Roman"/>
          <w:sz w:val="28"/>
          <w:szCs w:val="28"/>
        </w:rPr>
        <w:t xml:space="preserve">В структуру бюджетного учреждения Ханты-Мансийского автономного округа - Югры входят 11 филиалов в 9 районах округа, имеющих в составе </w:t>
      </w:r>
      <w:r w:rsidR="0040336A" w:rsidRPr="0040336A">
        <w:rPr>
          <w:rFonts w:ascii="Times New Roman" w:hAnsi="Times New Roman"/>
          <w:sz w:val="28"/>
          <w:szCs w:val="28"/>
        </w:rPr>
        <w:t>32</w:t>
      </w:r>
      <w:r w:rsidRPr="0040336A">
        <w:rPr>
          <w:rFonts w:ascii="Times New Roman" w:hAnsi="Times New Roman"/>
          <w:sz w:val="28"/>
          <w:szCs w:val="28"/>
        </w:rPr>
        <w:t xml:space="preserve"> ветеринарных </w:t>
      </w:r>
      <w:r w:rsidR="0040336A" w:rsidRPr="0040336A">
        <w:rPr>
          <w:rFonts w:ascii="Times New Roman" w:hAnsi="Times New Roman"/>
          <w:sz w:val="28"/>
          <w:szCs w:val="28"/>
        </w:rPr>
        <w:t>участка</w:t>
      </w:r>
      <w:r w:rsidRPr="0040336A">
        <w:rPr>
          <w:rFonts w:ascii="Times New Roman" w:hAnsi="Times New Roman"/>
          <w:sz w:val="28"/>
          <w:szCs w:val="28"/>
        </w:rPr>
        <w:t xml:space="preserve">, </w:t>
      </w:r>
      <w:r w:rsidR="0040336A" w:rsidRPr="0040336A">
        <w:rPr>
          <w:rFonts w:ascii="Times New Roman" w:hAnsi="Times New Roman"/>
          <w:sz w:val="28"/>
          <w:szCs w:val="28"/>
        </w:rPr>
        <w:t>5 ветеринарных лечебниц, 26 ветеринарных</w:t>
      </w:r>
      <w:r w:rsidRPr="0040336A">
        <w:rPr>
          <w:rFonts w:ascii="Times New Roman" w:hAnsi="Times New Roman"/>
          <w:sz w:val="28"/>
          <w:szCs w:val="28"/>
        </w:rPr>
        <w:t xml:space="preserve"> пункт</w:t>
      </w:r>
      <w:r w:rsidR="0040336A" w:rsidRPr="0040336A">
        <w:rPr>
          <w:rFonts w:ascii="Times New Roman" w:hAnsi="Times New Roman"/>
          <w:sz w:val="28"/>
          <w:szCs w:val="28"/>
        </w:rPr>
        <w:t>ов и 31</w:t>
      </w:r>
      <w:r w:rsidRPr="0040336A">
        <w:rPr>
          <w:rFonts w:ascii="Times New Roman" w:hAnsi="Times New Roman"/>
          <w:sz w:val="28"/>
          <w:szCs w:val="28"/>
        </w:rPr>
        <w:t xml:space="preserve"> лаборатори</w:t>
      </w:r>
      <w:r w:rsidR="0040336A" w:rsidRPr="0040336A">
        <w:rPr>
          <w:rFonts w:ascii="Times New Roman" w:hAnsi="Times New Roman"/>
          <w:sz w:val="28"/>
          <w:szCs w:val="28"/>
        </w:rPr>
        <w:t>ю</w:t>
      </w:r>
      <w:r w:rsidRPr="0040336A">
        <w:rPr>
          <w:rFonts w:ascii="Times New Roman" w:hAnsi="Times New Roman"/>
          <w:sz w:val="28"/>
          <w:szCs w:val="28"/>
        </w:rPr>
        <w:t xml:space="preserve"> ветеринарно-санитарной экспертизы. На ветеринарном обслуживании специалистов находятся 451 крестьянское (фермерское) хозяйство, 5 сельскохозяйственных предприятий и 29</w:t>
      </w:r>
      <w:r w:rsidR="0040336A" w:rsidRPr="0040336A">
        <w:rPr>
          <w:rFonts w:ascii="Times New Roman" w:hAnsi="Times New Roman"/>
          <w:sz w:val="28"/>
          <w:szCs w:val="28"/>
        </w:rPr>
        <w:t>90</w:t>
      </w:r>
      <w:r w:rsidRPr="0040336A">
        <w:rPr>
          <w:rFonts w:ascii="Times New Roman" w:hAnsi="Times New Roman"/>
          <w:sz w:val="28"/>
          <w:szCs w:val="28"/>
        </w:rPr>
        <w:t xml:space="preserve"> частных подворий в 166 населенных пунктах.</w:t>
      </w:r>
      <w:r w:rsidRPr="008B30DB">
        <w:t xml:space="preserve"> </w:t>
      </w:r>
    </w:p>
    <w:p w:rsidR="008B30DB" w:rsidRDefault="001F5068" w:rsidP="00645267">
      <w:pPr>
        <w:pStyle w:val="a5"/>
        <w:spacing w:after="0" w:line="240" w:lineRule="auto"/>
        <w:ind w:firstLine="567"/>
        <w:jc w:val="both"/>
        <w:rPr>
          <w:rFonts w:ascii="Times New Roman" w:hAnsi="Times New Roman"/>
          <w:sz w:val="28"/>
          <w:szCs w:val="28"/>
        </w:rPr>
      </w:pPr>
      <w:r>
        <w:rPr>
          <w:rFonts w:ascii="Times New Roman" w:hAnsi="Times New Roman"/>
          <w:sz w:val="28"/>
          <w:szCs w:val="28"/>
        </w:rPr>
        <w:t>П</w:t>
      </w:r>
      <w:r w:rsidR="008B30DB" w:rsidRPr="008B30DB">
        <w:rPr>
          <w:rFonts w:ascii="Times New Roman" w:hAnsi="Times New Roman"/>
          <w:sz w:val="28"/>
          <w:szCs w:val="28"/>
        </w:rPr>
        <w:t>оголовье сельскохозяйственных животных и</w:t>
      </w:r>
      <w:r>
        <w:rPr>
          <w:rFonts w:ascii="Times New Roman" w:hAnsi="Times New Roman"/>
          <w:sz w:val="28"/>
          <w:szCs w:val="28"/>
        </w:rPr>
        <w:t xml:space="preserve"> птицы на 1 января 201</w:t>
      </w:r>
      <w:r w:rsidR="00340D75">
        <w:rPr>
          <w:rFonts w:ascii="Times New Roman" w:hAnsi="Times New Roman"/>
          <w:sz w:val="28"/>
          <w:szCs w:val="28"/>
        </w:rPr>
        <w:t>8</w:t>
      </w:r>
      <w:r>
        <w:rPr>
          <w:rFonts w:ascii="Times New Roman" w:hAnsi="Times New Roman"/>
          <w:sz w:val="28"/>
          <w:szCs w:val="28"/>
        </w:rPr>
        <w:t xml:space="preserve"> года составляет: </w:t>
      </w:r>
      <w:r w:rsidR="003331BA">
        <w:rPr>
          <w:rFonts w:ascii="Times New Roman" w:hAnsi="Times New Roman"/>
          <w:sz w:val="28"/>
          <w:szCs w:val="28"/>
        </w:rPr>
        <w:t xml:space="preserve">крупный рогатый скот </w:t>
      </w:r>
      <w:r w:rsidR="00340D75">
        <w:rPr>
          <w:rFonts w:ascii="Times New Roman" w:hAnsi="Times New Roman"/>
          <w:sz w:val="28"/>
          <w:szCs w:val="28"/>
        </w:rPr>
        <w:t>14 890</w:t>
      </w:r>
      <w:r w:rsidR="00A22AE0">
        <w:rPr>
          <w:rFonts w:ascii="Times New Roman" w:hAnsi="Times New Roman"/>
          <w:sz w:val="28"/>
          <w:szCs w:val="28"/>
        </w:rPr>
        <w:t xml:space="preserve"> </w:t>
      </w:r>
      <w:r w:rsidR="008C76E2">
        <w:rPr>
          <w:rFonts w:ascii="Times New Roman" w:hAnsi="Times New Roman"/>
          <w:sz w:val="28"/>
          <w:szCs w:val="28"/>
        </w:rPr>
        <w:t xml:space="preserve">голов, мелкий рогатый скот </w:t>
      </w:r>
      <w:r w:rsidR="00340D75">
        <w:rPr>
          <w:rFonts w:ascii="Times New Roman" w:hAnsi="Times New Roman"/>
          <w:sz w:val="28"/>
          <w:szCs w:val="28"/>
        </w:rPr>
        <w:t>4 903</w:t>
      </w:r>
      <w:r w:rsidR="003331BA">
        <w:rPr>
          <w:rFonts w:ascii="Times New Roman" w:hAnsi="Times New Roman"/>
          <w:sz w:val="28"/>
          <w:szCs w:val="28"/>
        </w:rPr>
        <w:t xml:space="preserve"> голов</w:t>
      </w:r>
      <w:r w:rsidR="00340D75">
        <w:rPr>
          <w:rFonts w:ascii="Times New Roman" w:hAnsi="Times New Roman"/>
          <w:sz w:val="28"/>
          <w:szCs w:val="28"/>
        </w:rPr>
        <w:t>ы</w:t>
      </w:r>
      <w:r w:rsidR="008C76E2">
        <w:rPr>
          <w:rFonts w:ascii="Times New Roman" w:hAnsi="Times New Roman"/>
          <w:sz w:val="28"/>
          <w:szCs w:val="28"/>
        </w:rPr>
        <w:t>, лошади 2</w:t>
      </w:r>
      <w:r w:rsidR="003331BA">
        <w:rPr>
          <w:rFonts w:ascii="Times New Roman" w:hAnsi="Times New Roman"/>
          <w:sz w:val="28"/>
          <w:szCs w:val="28"/>
        </w:rPr>
        <w:t xml:space="preserve"> </w:t>
      </w:r>
      <w:r w:rsidR="00340D75">
        <w:rPr>
          <w:rFonts w:ascii="Times New Roman" w:hAnsi="Times New Roman"/>
          <w:sz w:val="28"/>
          <w:szCs w:val="28"/>
        </w:rPr>
        <w:t>239</w:t>
      </w:r>
      <w:r w:rsidR="003331BA">
        <w:rPr>
          <w:rFonts w:ascii="Times New Roman" w:hAnsi="Times New Roman"/>
          <w:sz w:val="28"/>
          <w:szCs w:val="28"/>
        </w:rPr>
        <w:t xml:space="preserve"> голов, свиньи </w:t>
      </w:r>
      <w:r w:rsidR="00340D75">
        <w:rPr>
          <w:rFonts w:ascii="Times New Roman" w:hAnsi="Times New Roman"/>
          <w:sz w:val="28"/>
          <w:szCs w:val="28"/>
        </w:rPr>
        <w:t>48 707</w:t>
      </w:r>
      <w:r w:rsidR="008C76E2">
        <w:rPr>
          <w:rFonts w:ascii="Times New Roman" w:hAnsi="Times New Roman"/>
          <w:sz w:val="28"/>
          <w:szCs w:val="28"/>
        </w:rPr>
        <w:t xml:space="preserve"> голов, северные олени </w:t>
      </w:r>
      <w:r w:rsidR="00340D75">
        <w:rPr>
          <w:rFonts w:ascii="Times New Roman" w:hAnsi="Times New Roman"/>
          <w:sz w:val="28"/>
          <w:szCs w:val="28"/>
        </w:rPr>
        <w:t>34 670</w:t>
      </w:r>
      <w:r w:rsidR="00A22AE0">
        <w:rPr>
          <w:rFonts w:ascii="Times New Roman" w:hAnsi="Times New Roman"/>
          <w:sz w:val="28"/>
          <w:szCs w:val="28"/>
        </w:rPr>
        <w:t xml:space="preserve"> голов</w:t>
      </w:r>
      <w:r w:rsidR="008C76E2">
        <w:rPr>
          <w:rFonts w:ascii="Times New Roman" w:hAnsi="Times New Roman"/>
          <w:sz w:val="28"/>
          <w:szCs w:val="28"/>
        </w:rPr>
        <w:t xml:space="preserve">, пушные звери </w:t>
      </w:r>
      <w:r w:rsidR="00340D75">
        <w:rPr>
          <w:rFonts w:ascii="Times New Roman" w:hAnsi="Times New Roman"/>
          <w:sz w:val="28"/>
          <w:szCs w:val="28"/>
        </w:rPr>
        <w:t>3 986</w:t>
      </w:r>
      <w:r w:rsidR="003331BA">
        <w:rPr>
          <w:rFonts w:ascii="Times New Roman" w:hAnsi="Times New Roman"/>
          <w:sz w:val="28"/>
          <w:szCs w:val="28"/>
        </w:rPr>
        <w:t xml:space="preserve"> </w:t>
      </w:r>
      <w:r w:rsidR="00A22AE0">
        <w:rPr>
          <w:rFonts w:ascii="Times New Roman" w:hAnsi="Times New Roman"/>
          <w:sz w:val="28"/>
          <w:szCs w:val="28"/>
        </w:rPr>
        <w:t xml:space="preserve">голов, птица </w:t>
      </w:r>
      <w:r w:rsidR="00340D75">
        <w:rPr>
          <w:rFonts w:ascii="Times New Roman" w:hAnsi="Times New Roman"/>
          <w:sz w:val="28"/>
          <w:szCs w:val="28"/>
        </w:rPr>
        <w:t>478 089</w:t>
      </w:r>
      <w:r w:rsidR="00A22AE0">
        <w:rPr>
          <w:rFonts w:ascii="Times New Roman" w:hAnsi="Times New Roman"/>
          <w:sz w:val="28"/>
          <w:szCs w:val="28"/>
        </w:rPr>
        <w:t xml:space="preserve"> голов</w:t>
      </w:r>
      <w:r w:rsidR="008B30DB" w:rsidRPr="008B30DB">
        <w:rPr>
          <w:rFonts w:ascii="Times New Roman" w:hAnsi="Times New Roman"/>
          <w:sz w:val="28"/>
          <w:szCs w:val="28"/>
        </w:rPr>
        <w:t xml:space="preserve">. </w:t>
      </w:r>
    </w:p>
    <w:p w:rsidR="00F53808" w:rsidRDefault="00F53808" w:rsidP="00043ADC">
      <w:pPr>
        <w:pStyle w:val="a5"/>
        <w:spacing w:line="240" w:lineRule="auto"/>
        <w:ind w:firstLine="567"/>
        <w:jc w:val="both"/>
        <w:rPr>
          <w:rFonts w:ascii="Times New Roman" w:hAnsi="Times New Roman"/>
          <w:sz w:val="28"/>
          <w:szCs w:val="28"/>
        </w:rPr>
      </w:pPr>
    </w:p>
    <w:p w:rsidR="00B73DBD" w:rsidRDefault="00C53CFA" w:rsidP="00B73DBD">
      <w:pPr>
        <w:pStyle w:val="a5"/>
        <w:spacing w:line="240" w:lineRule="auto"/>
        <w:jc w:val="both"/>
        <w:rPr>
          <w:rFonts w:ascii="Times New Roman" w:hAnsi="Times New Roman"/>
          <w:sz w:val="28"/>
          <w:szCs w:val="28"/>
        </w:rPr>
      </w:pPr>
      <w:r>
        <w:rPr>
          <w:noProof/>
        </w:rPr>
        <w:lastRenderedPageBreak/>
        <w:drawing>
          <wp:inline distT="0" distB="0" distL="0" distR="0" wp14:anchorId="610E7892" wp14:editId="5AEC0BAE">
            <wp:extent cx="5940425" cy="3787775"/>
            <wp:effectExtent l="0" t="0" r="3175" b="31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267" w:rsidRDefault="00645267" w:rsidP="00F53808">
      <w:pPr>
        <w:pStyle w:val="a5"/>
        <w:spacing w:line="240" w:lineRule="auto"/>
        <w:jc w:val="center"/>
        <w:rPr>
          <w:rFonts w:ascii="Times New Roman" w:hAnsi="Times New Roman"/>
          <w:b/>
          <w:sz w:val="24"/>
          <w:szCs w:val="24"/>
        </w:rPr>
      </w:pPr>
    </w:p>
    <w:p w:rsidR="00F53808" w:rsidRPr="00935A4D" w:rsidRDefault="00A3008F" w:rsidP="00645267">
      <w:pPr>
        <w:pStyle w:val="a5"/>
        <w:spacing w:after="0" w:line="240" w:lineRule="auto"/>
        <w:jc w:val="center"/>
        <w:rPr>
          <w:rFonts w:ascii="Times New Roman" w:hAnsi="Times New Roman"/>
          <w:b/>
          <w:sz w:val="28"/>
          <w:szCs w:val="28"/>
        </w:rPr>
      </w:pPr>
      <w:r w:rsidRPr="00935A4D">
        <w:rPr>
          <w:rFonts w:ascii="Times New Roman" w:hAnsi="Times New Roman"/>
          <w:b/>
          <w:sz w:val="28"/>
          <w:szCs w:val="28"/>
        </w:rPr>
        <w:t xml:space="preserve">Соотношение поголовья животных общественного и частного сектора </w:t>
      </w:r>
    </w:p>
    <w:p w:rsidR="00C47068" w:rsidRPr="00935A4D" w:rsidRDefault="00A3008F" w:rsidP="00645267">
      <w:pPr>
        <w:pStyle w:val="a5"/>
        <w:spacing w:after="0" w:line="240" w:lineRule="auto"/>
        <w:jc w:val="center"/>
        <w:rPr>
          <w:rFonts w:ascii="Times New Roman" w:hAnsi="Times New Roman"/>
          <w:b/>
          <w:sz w:val="28"/>
          <w:szCs w:val="28"/>
        </w:rPr>
      </w:pPr>
      <w:r w:rsidRPr="00935A4D">
        <w:rPr>
          <w:rFonts w:ascii="Times New Roman" w:hAnsi="Times New Roman"/>
          <w:b/>
          <w:sz w:val="28"/>
          <w:szCs w:val="28"/>
        </w:rPr>
        <w:t>в Ханты-Мансийском автономном округе – Югре за 201</w:t>
      </w:r>
      <w:r w:rsidR="00C3320D" w:rsidRPr="00935A4D">
        <w:rPr>
          <w:rFonts w:ascii="Times New Roman" w:hAnsi="Times New Roman"/>
          <w:b/>
          <w:sz w:val="28"/>
          <w:szCs w:val="28"/>
        </w:rPr>
        <w:t>7</w:t>
      </w:r>
      <w:r w:rsidRPr="00935A4D">
        <w:rPr>
          <w:rFonts w:ascii="Times New Roman" w:hAnsi="Times New Roman"/>
          <w:b/>
          <w:sz w:val="28"/>
          <w:szCs w:val="28"/>
        </w:rPr>
        <w:t xml:space="preserve"> год</w:t>
      </w:r>
    </w:p>
    <w:p w:rsidR="00645267" w:rsidRDefault="00645267" w:rsidP="00F53808">
      <w:pPr>
        <w:pStyle w:val="a5"/>
        <w:spacing w:line="240" w:lineRule="auto"/>
        <w:jc w:val="center"/>
        <w:rPr>
          <w:rFonts w:ascii="Times New Roman" w:hAnsi="Times New Roman"/>
          <w:b/>
          <w:sz w:val="24"/>
          <w:szCs w:val="24"/>
        </w:rPr>
      </w:pPr>
    </w:p>
    <w:tbl>
      <w:tblPr>
        <w:tblW w:w="9414" w:type="dxa"/>
        <w:tblInd w:w="-10" w:type="dxa"/>
        <w:tblLook w:val="04A0" w:firstRow="1" w:lastRow="0" w:firstColumn="1" w:lastColumn="0" w:noHBand="0" w:noVBand="1"/>
      </w:tblPr>
      <w:tblGrid>
        <w:gridCol w:w="2327"/>
        <w:gridCol w:w="2351"/>
        <w:gridCol w:w="2268"/>
        <w:gridCol w:w="2468"/>
      </w:tblGrid>
      <w:tr w:rsidR="00F670E5" w:rsidRPr="00F670E5" w:rsidTr="00F670E5">
        <w:trPr>
          <w:trHeight w:val="274"/>
        </w:trPr>
        <w:tc>
          <w:tcPr>
            <w:tcW w:w="2327" w:type="dxa"/>
            <w:tcBorders>
              <w:top w:val="single" w:sz="8" w:space="0" w:color="auto"/>
              <w:left w:val="single" w:sz="8" w:space="0" w:color="auto"/>
              <w:bottom w:val="nil"/>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b/>
                <w:bCs/>
                <w:color w:val="000000"/>
                <w:sz w:val="16"/>
                <w:szCs w:val="16"/>
              </w:rPr>
            </w:pPr>
            <w:r w:rsidRPr="00F670E5">
              <w:rPr>
                <w:rFonts w:ascii="Times New Roman" w:hAnsi="Times New Roman"/>
                <w:b/>
                <w:bCs/>
                <w:color w:val="000000"/>
                <w:sz w:val="16"/>
                <w:szCs w:val="16"/>
              </w:rPr>
              <w:t> </w:t>
            </w:r>
          </w:p>
        </w:tc>
        <w:tc>
          <w:tcPr>
            <w:tcW w:w="2351"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b/>
                <w:bCs/>
                <w:color w:val="000000"/>
                <w:sz w:val="24"/>
                <w:szCs w:val="24"/>
              </w:rPr>
            </w:pPr>
            <w:r w:rsidRPr="00F670E5">
              <w:rPr>
                <w:rFonts w:ascii="Times New Roman" w:hAnsi="Times New Roman"/>
                <w:b/>
                <w:bCs/>
                <w:color w:val="000000"/>
                <w:sz w:val="24"/>
                <w:szCs w:val="24"/>
              </w:rPr>
              <w:t>Общественный сектор</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b/>
                <w:bCs/>
                <w:color w:val="000000"/>
                <w:sz w:val="24"/>
                <w:szCs w:val="24"/>
              </w:rPr>
            </w:pPr>
            <w:r w:rsidRPr="00F670E5">
              <w:rPr>
                <w:rFonts w:ascii="Times New Roman" w:hAnsi="Times New Roman"/>
                <w:b/>
                <w:bCs/>
                <w:color w:val="000000"/>
                <w:sz w:val="24"/>
                <w:szCs w:val="24"/>
              </w:rPr>
              <w:t>Частный сектор</w:t>
            </w:r>
          </w:p>
        </w:tc>
        <w:tc>
          <w:tcPr>
            <w:tcW w:w="246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b/>
                <w:bCs/>
                <w:color w:val="000000"/>
                <w:sz w:val="24"/>
                <w:szCs w:val="24"/>
              </w:rPr>
            </w:pPr>
            <w:r w:rsidRPr="00F670E5">
              <w:rPr>
                <w:rFonts w:ascii="Times New Roman" w:hAnsi="Times New Roman"/>
                <w:b/>
                <w:bCs/>
                <w:color w:val="000000"/>
                <w:sz w:val="24"/>
                <w:szCs w:val="24"/>
              </w:rPr>
              <w:t>Всего (голов)</w:t>
            </w:r>
          </w:p>
        </w:tc>
      </w:tr>
      <w:tr w:rsidR="00F670E5" w:rsidRPr="00F670E5" w:rsidTr="00F670E5">
        <w:trPr>
          <w:trHeight w:val="589"/>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b/>
                <w:bCs/>
                <w:color w:val="000000"/>
                <w:sz w:val="24"/>
                <w:szCs w:val="24"/>
              </w:rPr>
            </w:pPr>
            <w:r w:rsidRPr="00F670E5">
              <w:rPr>
                <w:rFonts w:ascii="Times New Roman" w:hAnsi="Times New Roman"/>
                <w:b/>
                <w:bCs/>
                <w:color w:val="000000"/>
                <w:sz w:val="24"/>
                <w:szCs w:val="24"/>
              </w:rPr>
              <w:t>Вид животных</w:t>
            </w:r>
          </w:p>
        </w:tc>
        <w:tc>
          <w:tcPr>
            <w:tcW w:w="2351" w:type="dxa"/>
            <w:vMerge/>
            <w:tcBorders>
              <w:top w:val="single" w:sz="8" w:space="0" w:color="auto"/>
              <w:left w:val="single" w:sz="8" w:space="0" w:color="auto"/>
              <w:bottom w:val="single" w:sz="8" w:space="0" w:color="000000"/>
              <w:right w:val="single" w:sz="8" w:space="0" w:color="auto"/>
            </w:tcBorders>
            <w:vAlign w:val="center"/>
            <w:hideMark/>
          </w:tcPr>
          <w:p w:rsidR="00F670E5" w:rsidRPr="00F670E5" w:rsidRDefault="00F670E5" w:rsidP="00F670E5">
            <w:pPr>
              <w:spacing w:after="0" w:line="240" w:lineRule="auto"/>
              <w:rPr>
                <w:rFonts w:ascii="Times New Roman" w:hAnsi="Times New Roman"/>
                <w:b/>
                <w:bCs/>
                <w:color w:val="000000"/>
                <w:sz w:val="24"/>
                <w:szCs w:val="24"/>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F670E5" w:rsidRPr="00F670E5" w:rsidRDefault="00F670E5" w:rsidP="00F670E5">
            <w:pPr>
              <w:spacing w:after="0" w:line="240" w:lineRule="auto"/>
              <w:rPr>
                <w:rFonts w:ascii="Times New Roman" w:hAnsi="Times New Roman"/>
                <w:b/>
                <w:bCs/>
                <w:color w:val="000000"/>
                <w:sz w:val="24"/>
                <w:szCs w:val="24"/>
              </w:rPr>
            </w:pPr>
          </w:p>
        </w:tc>
        <w:tc>
          <w:tcPr>
            <w:tcW w:w="2468" w:type="dxa"/>
            <w:vMerge/>
            <w:tcBorders>
              <w:top w:val="single" w:sz="8" w:space="0" w:color="auto"/>
              <w:left w:val="single" w:sz="8" w:space="0" w:color="auto"/>
              <w:bottom w:val="single" w:sz="8" w:space="0" w:color="000000"/>
              <w:right w:val="single" w:sz="8" w:space="0" w:color="auto"/>
            </w:tcBorders>
            <w:vAlign w:val="center"/>
            <w:hideMark/>
          </w:tcPr>
          <w:p w:rsidR="00F670E5" w:rsidRPr="00F670E5" w:rsidRDefault="00F670E5" w:rsidP="00F670E5">
            <w:pPr>
              <w:spacing w:after="0" w:line="240" w:lineRule="auto"/>
              <w:rPr>
                <w:rFonts w:ascii="Times New Roman" w:hAnsi="Times New Roman"/>
                <w:b/>
                <w:bCs/>
                <w:color w:val="000000"/>
                <w:sz w:val="24"/>
                <w:szCs w:val="24"/>
              </w:rPr>
            </w:pPr>
          </w:p>
        </w:tc>
      </w:tr>
      <w:tr w:rsidR="00F670E5" w:rsidRPr="00F670E5" w:rsidTr="00F670E5">
        <w:trPr>
          <w:trHeight w:val="589"/>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Крупный рогатый скот</w:t>
            </w:r>
          </w:p>
        </w:tc>
        <w:tc>
          <w:tcPr>
            <w:tcW w:w="2351"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12 041</w:t>
            </w:r>
          </w:p>
        </w:tc>
        <w:tc>
          <w:tcPr>
            <w:tcW w:w="2268"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2 849</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14 890</w:t>
            </w:r>
          </w:p>
        </w:tc>
      </w:tr>
      <w:tr w:rsidR="00F670E5" w:rsidRPr="00F670E5" w:rsidTr="00F670E5">
        <w:trPr>
          <w:trHeight w:val="301"/>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Лошади</w:t>
            </w:r>
          </w:p>
        </w:tc>
        <w:tc>
          <w:tcPr>
            <w:tcW w:w="2351"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1 322</w:t>
            </w:r>
          </w:p>
        </w:tc>
        <w:tc>
          <w:tcPr>
            <w:tcW w:w="2268"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917</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2 239</w:t>
            </w:r>
          </w:p>
        </w:tc>
      </w:tr>
      <w:tr w:rsidR="00F670E5" w:rsidRPr="00F670E5" w:rsidTr="00F670E5">
        <w:trPr>
          <w:trHeight w:val="301"/>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Свиньи</w:t>
            </w:r>
          </w:p>
        </w:tc>
        <w:tc>
          <w:tcPr>
            <w:tcW w:w="2351"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46 476</w:t>
            </w:r>
          </w:p>
        </w:tc>
        <w:tc>
          <w:tcPr>
            <w:tcW w:w="2268"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2 231</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48 707</w:t>
            </w:r>
          </w:p>
        </w:tc>
      </w:tr>
      <w:tr w:rsidR="00F670E5" w:rsidRPr="00F670E5" w:rsidTr="00F670E5">
        <w:trPr>
          <w:trHeight w:val="589"/>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Мелкий рогатый скот</w:t>
            </w:r>
          </w:p>
        </w:tc>
        <w:tc>
          <w:tcPr>
            <w:tcW w:w="2351"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2 244</w:t>
            </w:r>
          </w:p>
        </w:tc>
        <w:tc>
          <w:tcPr>
            <w:tcW w:w="2268"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2 659</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4 903</w:t>
            </w:r>
          </w:p>
        </w:tc>
      </w:tr>
      <w:tr w:rsidR="00F670E5" w:rsidRPr="00F670E5" w:rsidTr="00F670E5">
        <w:trPr>
          <w:trHeight w:val="301"/>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Олени</w:t>
            </w:r>
          </w:p>
        </w:tc>
        <w:tc>
          <w:tcPr>
            <w:tcW w:w="2351" w:type="dxa"/>
            <w:tcBorders>
              <w:top w:val="nil"/>
              <w:left w:val="nil"/>
              <w:bottom w:val="nil"/>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24 720</w:t>
            </w:r>
          </w:p>
        </w:tc>
        <w:tc>
          <w:tcPr>
            <w:tcW w:w="2268" w:type="dxa"/>
            <w:tcBorders>
              <w:top w:val="nil"/>
              <w:left w:val="nil"/>
              <w:bottom w:val="nil"/>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9 950</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34 670</w:t>
            </w:r>
          </w:p>
        </w:tc>
      </w:tr>
      <w:tr w:rsidR="00F670E5" w:rsidRPr="00F670E5" w:rsidTr="00F670E5">
        <w:trPr>
          <w:trHeight w:val="301"/>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Пушные звери</w:t>
            </w:r>
          </w:p>
        </w:tc>
        <w:tc>
          <w:tcPr>
            <w:tcW w:w="2351" w:type="dxa"/>
            <w:tcBorders>
              <w:top w:val="single" w:sz="8" w:space="0" w:color="auto"/>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2 302</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1 684</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3 986</w:t>
            </w:r>
          </w:p>
        </w:tc>
      </w:tr>
      <w:tr w:rsidR="00F670E5" w:rsidRPr="00F670E5" w:rsidTr="00F670E5">
        <w:trPr>
          <w:trHeight w:val="301"/>
        </w:trPr>
        <w:tc>
          <w:tcPr>
            <w:tcW w:w="2327" w:type="dxa"/>
            <w:tcBorders>
              <w:top w:val="nil"/>
              <w:left w:val="single" w:sz="8" w:space="0" w:color="auto"/>
              <w:bottom w:val="single" w:sz="8" w:space="0" w:color="auto"/>
              <w:right w:val="single" w:sz="8" w:space="0" w:color="auto"/>
            </w:tcBorders>
            <w:shd w:val="clear" w:color="000000" w:fill="92D050"/>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Птица</w:t>
            </w:r>
          </w:p>
        </w:tc>
        <w:tc>
          <w:tcPr>
            <w:tcW w:w="2351"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455 220</w:t>
            </w:r>
          </w:p>
        </w:tc>
        <w:tc>
          <w:tcPr>
            <w:tcW w:w="2268" w:type="dxa"/>
            <w:tcBorders>
              <w:top w:val="nil"/>
              <w:left w:val="nil"/>
              <w:bottom w:val="single" w:sz="8" w:space="0" w:color="auto"/>
              <w:right w:val="single" w:sz="8" w:space="0" w:color="auto"/>
            </w:tcBorders>
            <w:shd w:val="clear" w:color="auto" w:fill="auto"/>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22 869</w:t>
            </w:r>
          </w:p>
        </w:tc>
        <w:tc>
          <w:tcPr>
            <w:tcW w:w="2468" w:type="dxa"/>
            <w:tcBorders>
              <w:top w:val="nil"/>
              <w:left w:val="nil"/>
              <w:bottom w:val="single" w:sz="8" w:space="0" w:color="auto"/>
              <w:right w:val="single" w:sz="8" w:space="0" w:color="auto"/>
            </w:tcBorders>
            <w:shd w:val="clear" w:color="000000" w:fill="D7E4BC"/>
            <w:vAlign w:val="center"/>
            <w:hideMark/>
          </w:tcPr>
          <w:p w:rsidR="00F670E5" w:rsidRPr="00F670E5" w:rsidRDefault="00F670E5" w:rsidP="00F670E5">
            <w:pPr>
              <w:spacing w:after="0" w:line="240" w:lineRule="auto"/>
              <w:jc w:val="center"/>
              <w:rPr>
                <w:rFonts w:ascii="Times New Roman" w:hAnsi="Times New Roman"/>
                <w:color w:val="000000"/>
                <w:sz w:val="24"/>
                <w:szCs w:val="24"/>
              </w:rPr>
            </w:pPr>
            <w:r w:rsidRPr="00F670E5">
              <w:rPr>
                <w:rFonts w:ascii="Times New Roman" w:hAnsi="Times New Roman"/>
                <w:color w:val="000000"/>
                <w:sz w:val="24"/>
                <w:szCs w:val="24"/>
              </w:rPr>
              <w:t>478 089</w:t>
            </w:r>
          </w:p>
        </w:tc>
      </w:tr>
    </w:tbl>
    <w:p w:rsidR="00C47068" w:rsidRDefault="00C47068" w:rsidP="00B73DBD">
      <w:pPr>
        <w:pStyle w:val="a5"/>
        <w:spacing w:line="240" w:lineRule="auto"/>
        <w:jc w:val="both"/>
        <w:rPr>
          <w:rFonts w:ascii="Times New Roman" w:hAnsi="Times New Roman"/>
          <w:sz w:val="28"/>
          <w:szCs w:val="28"/>
        </w:rPr>
      </w:pPr>
    </w:p>
    <w:p w:rsidR="00935A4D" w:rsidRDefault="00A3008F" w:rsidP="00DB52F1">
      <w:pPr>
        <w:pStyle w:val="a5"/>
        <w:spacing w:after="0" w:line="240" w:lineRule="auto"/>
        <w:ind w:firstLine="567"/>
        <w:jc w:val="center"/>
        <w:rPr>
          <w:rFonts w:ascii="Times New Roman" w:hAnsi="Times New Roman"/>
          <w:b/>
          <w:sz w:val="28"/>
          <w:szCs w:val="28"/>
        </w:rPr>
      </w:pPr>
      <w:r w:rsidRPr="00935A4D">
        <w:rPr>
          <w:rFonts w:ascii="Times New Roman" w:hAnsi="Times New Roman"/>
          <w:b/>
          <w:sz w:val="28"/>
          <w:szCs w:val="28"/>
        </w:rPr>
        <w:t>Процентное с</w:t>
      </w:r>
      <w:r w:rsidR="001F5068" w:rsidRPr="00935A4D">
        <w:rPr>
          <w:rFonts w:ascii="Times New Roman" w:hAnsi="Times New Roman"/>
          <w:b/>
          <w:sz w:val="28"/>
          <w:szCs w:val="28"/>
        </w:rPr>
        <w:t xml:space="preserve">оотношение </w:t>
      </w:r>
    </w:p>
    <w:p w:rsidR="00935A4D" w:rsidRDefault="001F5068" w:rsidP="00DB52F1">
      <w:pPr>
        <w:pStyle w:val="a5"/>
        <w:spacing w:after="0" w:line="240" w:lineRule="auto"/>
        <w:ind w:firstLine="567"/>
        <w:jc w:val="center"/>
        <w:rPr>
          <w:rFonts w:ascii="Times New Roman" w:hAnsi="Times New Roman"/>
          <w:b/>
          <w:sz w:val="28"/>
          <w:szCs w:val="28"/>
        </w:rPr>
      </w:pPr>
      <w:r w:rsidRPr="00935A4D">
        <w:rPr>
          <w:rFonts w:ascii="Times New Roman" w:hAnsi="Times New Roman"/>
          <w:b/>
          <w:sz w:val="28"/>
          <w:szCs w:val="28"/>
        </w:rPr>
        <w:t xml:space="preserve">поголовья животных общественного и частного сектора </w:t>
      </w:r>
    </w:p>
    <w:p w:rsidR="001F5068" w:rsidRPr="00935A4D" w:rsidRDefault="001F5068" w:rsidP="00DB52F1">
      <w:pPr>
        <w:pStyle w:val="a5"/>
        <w:spacing w:after="0" w:line="240" w:lineRule="auto"/>
        <w:ind w:firstLine="567"/>
        <w:jc w:val="center"/>
        <w:rPr>
          <w:rFonts w:ascii="Times New Roman" w:hAnsi="Times New Roman"/>
          <w:b/>
          <w:sz w:val="28"/>
          <w:szCs w:val="28"/>
        </w:rPr>
      </w:pPr>
      <w:r w:rsidRPr="00935A4D">
        <w:rPr>
          <w:rFonts w:ascii="Times New Roman" w:hAnsi="Times New Roman"/>
          <w:b/>
          <w:sz w:val="28"/>
          <w:szCs w:val="28"/>
        </w:rPr>
        <w:t xml:space="preserve">в Ханты-Мансийском автономном округе </w:t>
      </w:r>
      <w:r w:rsidR="00B943CB" w:rsidRPr="00935A4D">
        <w:rPr>
          <w:rFonts w:ascii="Times New Roman" w:hAnsi="Times New Roman"/>
          <w:b/>
          <w:sz w:val="28"/>
          <w:szCs w:val="28"/>
        </w:rPr>
        <w:t>–</w:t>
      </w:r>
      <w:r w:rsidRPr="00935A4D">
        <w:rPr>
          <w:rFonts w:ascii="Times New Roman" w:hAnsi="Times New Roman"/>
          <w:b/>
          <w:sz w:val="28"/>
          <w:szCs w:val="28"/>
        </w:rPr>
        <w:t xml:space="preserve"> Югре</w:t>
      </w:r>
      <w:r w:rsidR="00123756" w:rsidRPr="00935A4D">
        <w:rPr>
          <w:rFonts w:ascii="Times New Roman" w:hAnsi="Times New Roman"/>
          <w:b/>
          <w:sz w:val="28"/>
          <w:szCs w:val="28"/>
        </w:rPr>
        <w:t xml:space="preserve"> за 2017</w:t>
      </w:r>
      <w:r w:rsidR="00A3008F" w:rsidRPr="00935A4D">
        <w:rPr>
          <w:rFonts w:ascii="Times New Roman" w:hAnsi="Times New Roman"/>
          <w:b/>
          <w:sz w:val="28"/>
          <w:szCs w:val="28"/>
        </w:rPr>
        <w:t xml:space="preserve"> год</w:t>
      </w:r>
    </w:p>
    <w:p w:rsidR="00645267" w:rsidRPr="00817D5E" w:rsidRDefault="00645267" w:rsidP="00817D5E">
      <w:pPr>
        <w:pStyle w:val="a5"/>
        <w:spacing w:line="240" w:lineRule="auto"/>
        <w:ind w:firstLine="567"/>
        <w:jc w:val="center"/>
        <w:rPr>
          <w:rFonts w:ascii="Times New Roman" w:hAnsi="Times New Roman"/>
          <w:b/>
          <w:sz w:val="24"/>
          <w:szCs w:val="24"/>
        </w:rPr>
      </w:pPr>
    </w:p>
    <w:p w:rsidR="00B943CB" w:rsidRDefault="00935A4D" w:rsidP="001F5068">
      <w:pPr>
        <w:pStyle w:val="a5"/>
        <w:spacing w:line="240" w:lineRule="auto"/>
        <w:jc w:val="both"/>
        <w:rPr>
          <w:rFonts w:ascii="Times New Roman" w:hAnsi="Times New Roman"/>
          <w:sz w:val="28"/>
          <w:szCs w:val="28"/>
        </w:rPr>
      </w:pPr>
      <w:r>
        <w:rPr>
          <w:noProof/>
        </w:rPr>
        <w:lastRenderedPageBreak/>
        <w:drawing>
          <wp:inline distT="0" distB="0" distL="0" distR="0" wp14:anchorId="2EBF28B8" wp14:editId="2BE6828E">
            <wp:extent cx="5743575" cy="2857501"/>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43CB" w:rsidRDefault="00B943CB" w:rsidP="007A3255">
      <w:pPr>
        <w:spacing w:after="0" w:line="240" w:lineRule="auto"/>
        <w:jc w:val="center"/>
        <w:rPr>
          <w:rFonts w:ascii="Times New Roman" w:hAnsi="Times New Roman"/>
          <w:b/>
          <w:bCs/>
          <w:color w:val="000000"/>
          <w:sz w:val="24"/>
          <w:szCs w:val="24"/>
        </w:rPr>
      </w:pPr>
    </w:p>
    <w:p w:rsidR="00B943CB" w:rsidRDefault="00B943CB" w:rsidP="007A3255">
      <w:pPr>
        <w:spacing w:after="0" w:line="240" w:lineRule="auto"/>
        <w:jc w:val="center"/>
        <w:rPr>
          <w:rFonts w:ascii="Times New Roman" w:hAnsi="Times New Roman"/>
          <w:b/>
          <w:bCs/>
          <w:color w:val="000000"/>
          <w:sz w:val="24"/>
          <w:szCs w:val="24"/>
        </w:rPr>
      </w:pPr>
    </w:p>
    <w:p w:rsidR="007A3255" w:rsidRPr="00DB52F1" w:rsidRDefault="007A3255" w:rsidP="007A3255">
      <w:pPr>
        <w:spacing w:after="0" w:line="240" w:lineRule="auto"/>
        <w:jc w:val="center"/>
        <w:rPr>
          <w:rFonts w:ascii="Times New Roman" w:hAnsi="Times New Roman"/>
          <w:b/>
          <w:bCs/>
          <w:color w:val="000000"/>
          <w:sz w:val="28"/>
          <w:szCs w:val="28"/>
        </w:rPr>
      </w:pPr>
      <w:r w:rsidRPr="00DB52F1">
        <w:rPr>
          <w:rFonts w:ascii="Times New Roman" w:hAnsi="Times New Roman"/>
          <w:b/>
          <w:bCs/>
          <w:color w:val="000000"/>
          <w:sz w:val="28"/>
          <w:szCs w:val="28"/>
        </w:rPr>
        <w:t xml:space="preserve">Поголовье животных в Ханты-Мансийском автономном округе - Югре </w:t>
      </w:r>
    </w:p>
    <w:p w:rsidR="007A3255" w:rsidRPr="00DB52F1" w:rsidRDefault="007A3255" w:rsidP="007A3255">
      <w:pPr>
        <w:spacing w:after="0" w:line="240" w:lineRule="auto"/>
        <w:jc w:val="center"/>
        <w:rPr>
          <w:rFonts w:ascii="Times New Roman" w:hAnsi="Times New Roman"/>
          <w:b/>
          <w:bCs/>
          <w:color w:val="000000"/>
          <w:sz w:val="28"/>
          <w:szCs w:val="28"/>
        </w:rPr>
      </w:pPr>
      <w:r w:rsidRPr="00DB52F1">
        <w:rPr>
          <w:rFonts w:ascii="Times New Roman" w:hAnsi="Times New Roman"/>
          <w:b/>
          <w:bCs/>
          <w:color w:val="000000"/>
          <w:sz w:val="28"/>
          <w:szCs w:val="28"/>
        </w:rPr>
        <w:t>на 1</w:t>
      </w:r>
      <w:r w:rsidR="00123756" w:rsidRPr="00DB52F1">
        <w:rPr>
          <w:rFonts w:ascii="Times New Roman" w:hAnsi="Times New Roman"/>
          <w:b/>
          <w:bCs/>
          <w:color w:val="000000"/>
          <w:sz w:val="28"/>
          <w:szCs w:val="28"/>
        </w:rPr>
        <w:t xml:space="preserve"> января за период с 2012 по 2018</w:t>
      </w:r>
      <w:r w:rsidR="0037577E" w:rsidRPr="00DB52F1">
        <w:rPr>
          <w:rFonts w:ascii="Times New Roman" w:hAnsi="Times New Roman"/>
          <w:b/>
          <w:bCs/>
          <w:color w:val="000000"/>
          <w:sz w:val="28"/>
          <w:szCs w:val="28"/>
        </w:rPr>
        <w:t xml:space="preserve"> г.</w:t>
      </w:r>
    </w:p>
    <w:p w:rsidR="007A3255" w:rsidRDefault="007A3255" w:rsidP="007A3255">
      <w:pPr>
        <w:spacing w:after="0" w:line="240" w:lineRule="auto"/>
        <w:jc w:val="both"/>
        <w:rPr>
          <w:rFonts w:ascii="Times New Roman" w:hAnsi="Times New Roman"/>
          <w:b/>
          <w:bCs/>
          <w:color w:val="000000"/>
          <w:sz w:val="24"/>
          <w:szCs w:val="24"/>
        </w:rPr>
      </w:pPr>
    </w:p>
    <w:tbl>
      <w:tblPr>
        <w:tblW w:w="9389" w:type="dxa"/>
        <w:tblInd w:w="-10" w:type="dxa"/>
        <w:tblLook w:val="04A0" w:firstRow="1" w:lastRow="0" w:firstColumn="1" w:lastColumn="0" w:noHBand="0" w:noVBand="1"/>
      </w:tblPr>
      <w:tblGrid>
        <w:gridCol w:w="1843"/>
        <w:gridCol w:w="1078"/>
        <w:gridCol w:w="1078"/>
        <w:gridCol w:w="1078"/>
        <w:gridCol w:w="1078"/>
        <w:gridCol w:w="1078"/>
        <w:gridCol w:w="1078"/>
        <w:gridCol w:w="1078"/>
      </w:tblGrid>
      <w:tr w:rsidR="0037577E" w:rsidRPr="0037577E" w:rsidTr="0037577E">
        <w:trPr>
          <w:trHeight w:val="633"/>
        </w:trPr>
        <w:tc>
          <w:tcPr>
            <w:tcW w:w="1843"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Вид животных</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2012 г.</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2013 г.</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2014 г.</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2015 г.</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2016 г.</w:t>
            </w:r>
          </w:p>
        </w:tc>
        <w:tc>
          <w:tcPr>
            <w:tcW w:w="1078" w:type="dxa"/>
            <w:tcBorders>
              <w:top w:val="single" w:sz="8" w:space="0" w:color="auto"/>
              <w:left w:val="nil"/>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2017 г.</w:t>
            </w:r>
          </w:p>
        </w:tc>
        <w:tc>
          <w:tcPr>
            <w:tcW w:w="1078" w:type="dxa"/>
            <w:tcBorders>
              <w:top w:val="single" w:sz="8" w:space="0" w:color="auto"/>
              <w:left w:val="nil"/>
              <w:bottom w:val="single" w:sz="8" w:space="0" w:color="auto"/>
              <w:right w:val="single" w:sz="8" w:space="0" w:color="auto"/>
            </w:tcBorders>
            <w:shd w:val="clear" w:color="000000" w:fill="92D050"/>
            <w:noWrap/>
            <w:vAlign w:val="center"/>
            <w:hideMark/>
          </w:tcPr>
          <w:p w:rsidR="0037577E" w:rsidRPr="0037577E" w:rsidRDefault="0037577E" w:rsidP="0037577E">
            <w:pPr>
              <w:spacing w:after="0" w:line="240" w:lineRule="auto"/>
              <w:jc w:val="center"/>
              <w:rPr>
                <w:rFonts w:ascii="Times New Roman" w:hAnsi="Times New Roman"/>
                <w:b/>
                <w:bCs/>
                <w:color w:val="000000"/>
                <w:sz w:val="24"/>
                <w:szCs w:val="24"/>
              </w:rPr>
            </w:pPr>
            <w:r w:rsidRPr="0037577E">
              <w:rPr>
                <w:rFonts w:ascii="Times New Roman" w:hAnsi="Times New Roman"/>
                <w:b/>
                <w:bCs/>
                <w:color w:val="000000"/>
                <w:sz w:val="24"/>
                <w:szCs w:val="24"/>
              </w:rPr>
              <w:t>2018 г.</w:t>
            </w:r>
          </w:p>
        </w:tc>
      </w:tr>
      <w:tr w:rsidR="0037577E" w:rsidRPr="0037577E" w:rsidTr="0037577E">
        <w:trPr>
          <w:trHeight w:val="633"/>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Крупный рогатый скот</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12 335</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13 445</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14 442</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15 003</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14 872</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14 593</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14 890</w:t>
            </w:r>
          </w:p>
        </w:tc>
      </w:tr>
      <w:tr w:rsidR="0037577E" w:rsidRPr="0037577E" w:rsidTr="0037577E">
        <w:trPr>
          <w:trHeight w:val="324"/>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Лошади</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2 396</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2 610</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2 471</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2 504</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2 324</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2 253</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2 239</w:t>
            </w:r>
          </w:p>
        </w:tc>
      </w:tr>
      <w:tr w:rsidR="0037577E" w:rsidRPr="0037577E" w:rsidTr="0037577E">
        <w:trPr>
          <w:trHeight w:val="324"/>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Свиньи</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39 255</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46 693</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42 204</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45 913</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49 769</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46 945</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48 707</w:t>
            </w:r>
          </w:p>
        </w:tc>
      </w:tr>
      <w:tr w:rsidR="0037577E" w:rsidRPr="0037577E" w:rsidTr="0037577E">
        <w:trPr>
          <w:trHeight w:val="633"/>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Мелкий рогатый скот</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4 135</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4 832</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5 433</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5 474</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5 792</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5 067</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4 903</w:t>
            </w:r>
          </w:p>
        </w:tc>
      </w:tr>
      <w:tr w:rsidR="0037577E" w:rsidRPr="0037577E" w:rsidTr="0037577E">
        <w:trPr>
          <w:trHeight w:val="324"/>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Олени</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32 737</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35 074</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40 068</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36 235</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37 586</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36 714</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34 670</w:t>
            </w:r>
          </w:p>
        </w:tc>
      </w:tr>
      <w:tr w:rsidR="0037577E" w:rsidRPr="0037577E" w:rsidTr="0037577E">
        <w:trPr>
          <w:trHeight w:val="324"/>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Пушные звери</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2 753</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1 521</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8 359</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6 832</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8 241</w:t>
            </w:r>
          </w:p>
        </w:tc>
        <w:tc>
          <w:tcPr>
            <w:tcW w:w="1078" w:type="dxa"/>
            <w:tcBorders>
              <w:top w:val="nil"/>
              <w:left w:val="nil"/>
              <w:bottom w:val="nil"/>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5 447</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3 986</w:t>
            </w:r>
          </w:p>
        </w:tc>
      </w:tr>
      <w:tr w:rsidR="0037577E" w:rsidRPr="0037577E" w:rsidTr="0037577E">
        <w:trPr>
          <w:trHeight w:val="324"/>
        </w:trPr>
        <w:tc>
          <w:tcPr>
            <w:tcW w:w="1843" w:type="dxa"/>
            <w:tcBorders>
              <w:top w:val="nil"/>
              <w:left w:val="single" w:sz="8" w:space="0" w:color="auto"/>
              <w:bottom w:val="single" w:sz="8" w:space="0" w:color="auto"/>
              <w:right w:val="single" w:sz="8" w:space="0" w:color="auto"/>
            </w:tcBorders>
            <w:shd w:val="clear" w:color="000000" w:fill="92D050"/>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Птица</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184 153</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239 977</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182 235</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307 476</w:t>
            </w:r>
          </w:p>
        </w:tc>
        <w:tc>
          <w:tcPr>
            <w:tcW w:w="1078" w:type="dxa"/>
            <w:tcBorders>
              <w:top w:val="nil"/>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287 012</w:t>
            </w:r>
          </w:p>
        </w:tc>
        <w:tc>
          <w:tcPr>
            <w:tcW w:w="1078" w:type="dxa"/>
            <w:tcBorders>
              <w:top w:val="single" w:sz="8" w:space="0" w:color="auto"/>
              <w:left w:val="nil"/>
              <w:bottom w:val="single" w:sz="8" w:space="0" w:color="auto"/>
              <w:right w:val="single" w:sz="8" w:space="0" w:color="auto"/>
            </w:tcBorders>
            <w:shd w:val="clear" w:color="auto" w:fill="auto"/>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275 818</w:t>
            </w:r>
          </w:p>
        </w:tc>
        <w:tc>
          <w:tcPr>
            <w:tcW w:w="1078" w:type="dxa"/>
            <w:tcBorders>
              <w:top w:val="nil"/>
              <w:left w:val="nil"/>
              <w:bottom w:val="single" w:sz="8" w:space="0" w:color="auto"/>
              <w:right w:val="single" w:sz="8" w:space="0" w:color="auto"/>
            </w:tcBorders>
            <w:shd w:val="clear" w:color="auto" w:fill="auto"/>
            <w:noWrap/>
            <w:vAlign w:val="center"/>
            <w:hideMark/>
          </w:tcPr>
          <w:p w:rsidR="0037577E" w:rsidRPr="0037577E" w:rsidRDefault="0037577E" w:rsidP="0037577E">
            <w:pPr>
              <w:spacing w:after="0" w:line="240" w:lineRule="auto"/>
              <w:jc w:val="center"/>
              <w:rPr>
                <w:rFonts w:ascii="Times New Roman" w:hAnsi="Times New Roman"/>
                <w:color w:val="000000"/>
                <w:sz w:val="24"/>
                <w:szCs w:val="24"/>
              </w:rPr>
            </w:pPr>
            <w:r w:rsidRPr="0037577E">
              <w:rPr>
                <w:rFonts w:ascii="Times New Roman" w:hAnsi="Times New Roman"/>
                <w:color w:val="000000"/>
                <w:sz w:val="24"/>
                <w:szCs w:val="24"/>
              </w:rPr>
              <w:t>478 089</w:t>
            </w:r>
          </w:p>
        </w:tc>
      </w:tr>
    </w:tbl>
    <w:p w:rsidR="00F53808" w:rsidRDefault="00F53808" w:rsidP="00F46734">
      <w:pPr>
        <w:spacing w:after="0" w:line="240" w:lineRule="auto"/>
        <w:jc w:val="center"/>
        <w:rPr>
          <w:rFonts w:ascii="Times New Roman" w:hAnsi="Times New Roman"/>
          <w:b/>
          <w:bCs/>
          <w:color w:val="000000"/>
          <w:sz w:val="24"/>
          <w:szCs w:val="24"/>
        </w:rPr>
      </w:pPr>
    </w:p>
    <w:p w:rsidR="00F53808" w:rsidRDefault="00F53808" w:rsidP="00F46734">
      <w:pPr>
        <w:spacing w:after="0" w:line="240" w:lineRule="auto"/>
        <w:jc w:val="center"/>
        <w:rPr>
          <w:rFonts w:ascii="Times New Roman" w:hAnsi="Times New Roman"/>
          <w:b/>
          <w:bCs/>
          <w:color w:val="000000"/>
          <w:sz w:val="24"/>
          <w:szCs w:val="24"/>
        </w:rPr>
      </w:pPr>
    </w:p>
    <w:p w:rsidR="00645267" w:rsidRDefault="00241F43" w:rsidP="00F46734">
      <w:pPr>
        <w:spacing w:after="0" w:line="240" w:lineRule="auto"/>
        <w:jc w:val="center"/>
        <w:rPr>
          <w:rFonts w:ascii="Times New Roman" w:hAnsi="Times New Roman"/>
          <w:b/>
          <w:bCs/>
          <w:color w:val="000000"/>
          <w:sz w:val="24"/>
          <w:szCs w:val="24"/>
        </w:rPr>
      </w:pPr>
      <w:r>
        <w:rPr>
          <w:noProof/>
        </w:rPr>
        <w:lastRenderedPageBreak/>
        <w:drawing>
          <wp:inline distT="0" distB="0" distL="0" distR="0" wp14:anchorId="5CE80DC2" wp14:editId="737F1622">
            <wp:extent cx="5791201" cy="38004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32CD" w:rsidRPr="007A3255" w:rsidRDefault="003032CD" w:rsidP="00F46734">
      <w:pPr>
        <w:spacing w:after="0" w:line="240" w:lineRule="auto"/>
        <w:jc w:val="center"/>
        <w:rPr>
          <w:rFonts w:ascii="Times New Roman" w:hAnsi="Times New Roman"/>
          <w:b/>
          <w:bCs/>
          <w:color w:val="000000"/>
          <w:sz w:val="24"/>
          <w:szCs w:val="24"/>
        </w:rPr>
      </w:pPr>
    </w:p>
    <w:p w:rsidR="00970E3E" w:rsidRDefault="00970E3E" w:rsidP="00970E3E">
      <w:pPr>
        <w:pStyle w:val="a5"/>
        <w:spacing w:line="240" w:lineRule="auto"/>
        <w:jc w:val="center"/>
        <w:rPr>
          <w:rFonts w:ascii="Times New Roman" w:hAnsi="Times New Roman"/>
          <w:sz w:val="28"/>
          <w:szCs w:val="28"/>
        </w:rPr>
      </w:pPr>
    </w:p>
    <w:p w:rsidR="00B92CFA" w:rsidRDefault="00B92CFA" w:rsidP="00F46734">
      <w:pPr>
        <w:pStyle w:val="a5"/>
        <w:spacing w:after="0" w:line="240" w:lineRule="auto"/>
        <w:ind w:firstLine="567"/>
        <w:jc w:val="both"/>
        <w:rPr>
          <w:rFonts w:ascii="Times New Roman" w:hAnsi="Times New Roman"/>
          <w:sz w:val="28"/>
          <w:szCs w:val="28"/>
        </w:rPr>
      </w:pPr>
    </w:p>
    <w:p w:rsidR="00B92CFA" w:rsidRDefault="00B92CFA" w:rsidP="00F46734">
      <w:pPr>
        <w:pStyle w:val="a5"/>
        <w:spacing w:after="0" w:line="240" w:lineRule="auto"/>
        <w:ind w:firstLine="567"/>
        <w:jc w:val="both"/>
        <w:rPr>
          <w:rFonts w:ascii="Times New Roman" w:hAnsi="Times New Roman"/>
          <w:b/>
          <w:sz w:val="28"/>
          <w:szCs w:val="28"/>
        </w:rPr>
      </w:pPr>
      <w:r w:rsidRPr="00B92CFA">
        <w:rPr>
          <w:rFonts w:ascii="Times New Roman" w:hAnsi="Times New Roman"/>
          <w:b/>
          <w:sz w:val="28"/>
          <w:szCs w:val="28"/>
        </w:rPr>
        <w:t xml:space="preserve">Сведения о противоэпизоотических мероприятиях </w:t>
      </w:r>
    </w:p>
    <w:p w:rsidR="00EA7A7C" w:rsidRPr="00B92CFA" w:rsidRDefault="00EA7A7C" w:rsidP="00F46734">
      <w:pPr>
        <w:pStyle w:val="a5"/>
        <w:spacing w:after="0" w:line="240" w:lineRule="auto"/>
        <w:ind w:firstLine="567"/>
        <w:jc w:val="both"/>
        <w:rPr>
          <w:rFonts w:ascii="Times New Roman" w:hAnsi="Times New Roman"/>
          <w:b/>
          <w:sz w:val="28"/>
          <w:szCs w:val="28"/>
        </w:rPr>
      </w:pP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В целях предупреждения и ликвидации заразных и массовых незаразных болезней животных проводится комплекс диагностических исследований, ветеринарно-профилактических, лечебных, противоэпизоотических мероприятий.</w:t>
      </w: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Из диагностических исследований проводятся отбор проб биоматериала (крови, мочи и т.д.) с последующими лабораторными исследованиями для своевременного выявления и ликвидации бруцеллеза, лейкоза, сапа, инфекционной анемии лошадей, случной болезни. Копрологические исследования проводятся с целью контроля качества дегельминтизации и установления диагноза на инвазионные заболевания. С целью недопущения заражения животных и человека туберкулезом, сапом аллергическим методом исследуется крупный рогатый скот (туберкулинизация), лошади (маллеинизация).</w:t>
      </w:r>
    </w:p>
    <w:p w:rsidR="00EA7A7C" w:rsidRDefault="00EA7A7C" w:rsidP="00EA7A7C">
      <w:pPr>
        <w:pStyle w:val="a5"/>
        <w:spacing w:after="0" w:line="240" w:lineRule="auto"/>
        <w:ind w:firstLine="567"/>
        <w:jc w:val="both"/>
        <w:rPr>
          <w:rFonts w:ascii="Times New Roman" w:hAnsi="Times New Roman"/>
          <w:sz w:val="28"/>
          <w:szCs w:val="28"/>
        </w:rPr>
      </w:pPr>
      <w:r>
        <w:rPr>
          <w:rFonts w:ascii="Times New Roman" w:hAnsi="Times New Roman"/>
          <w:sz w:val="28"/>
          <w:szCs w:val="28"/>
        </w:rPr>
        <w:t>Из средств специфической профилактики проводится вакцинация животных против сибирской язвы (крупный рогатый скот, мелкий рогатый скот, лошади, северные олени), эмфизематозного карбункула (крупный рогатый скот), трихофитии (крупный рогатый скот, пушные звери, плотоядные), сальмонеллеза (крупный рогатый скот, свиньи, пушные звери), рожи (свиньи), классической чумы (свиньи), лептоспироза (свиньи, крупный рогатый скот, мелкий рогатый скот, лошади), хламидиоза (крупный рогатый скот), чумы (плотоядные), колибактериоза (пушные звери), бешенства (плотоядные).</w:t>
      </w:r>
    </w:p>
    <w:p w:rsidR="00EA7A7C" w:rsidRDefault="00EA7A7C" w:rsidP="00EA7A7C">
      <w:pPr>
        <w:autoSpaceDE w:val="0"/>
        <w:autoSpaceDN w:val="0"/>
        <w:adjustRightInd w:val="0"/>
        <w:spacing w:after="0" w:line="240" w:lineRule="auto"/>
        <w:ind w:firstLine="567"/>
        <w:jc w:val="both"/>
        <w:outlineLvl w:val="0"/>
        <w:rPr>
          <w:rFonts w:ascii="Times New Roman" w:hAnsi="Times New Roman"/>
          <w:sz w:val="28"/>
          <w:szCs w:val="28"/>
        </w:rPr>
      </w:pPr>
      <w:r>
        <w:rPr>
          <w:rFonts w:ascii="Times New Roman" w:hAnsi="Times New Roman"/>
          <w:sz w:val="28"/>
          <w:szCs w:val="28"/>
        </w:rPr>
        <w:t xml:space="preserve">В связи с обострением эпизоотической обстановки в Российской Федерации по африканской чуме свиней, бешенству, сибирской язве животных и </w:t>
      </w:r>
      <w:r>
        <w:rPr>
          <w:rFonts w:ascii="Times New Roman" w:hAnsi="Times New Roman"/>
          <w:sz w:val="28"/>
          <w:szCs w:val="28"/>
        </w:rPr>
        <w:lastRenderedPageBreak/>
        <w:t>возникновением угрозы заноса этих заболеваний на территорию округа бюджетным учреждением ХМАО-Югры «Ветеринарный центр» приняты к исполнению планы мероприятий по недопущению возникновения и распространения указанных болезней на территории автономного округа.</w:t>
      </w:r>
    </w:p>
    <w:p w:rsidR="00EA7A7C" w:rsidRDefault="008C510A" w:rsidP="00EA7A7C">
      <w:pPr>
        <w:spacing w:after="0" w:line="240" w:lineRule="auto"/>
        <w:jc w:val="both"/>
        <w:rPr>
          <w:rFonts w:ascii="Times New Roman" w:hAnsi="Times New Roman"/>
          <w:sz w:val="28"/>
          <w:szCs w:val="28"/>
        </w:rPr>
      </w:pPr>
      <w:r>
        <w:rPr>
          <w:rFonts w:ascii="Times New Roman" w:hAnsi="Times New Roman"/>
          <w:i/>
          <w:noProof/>
          <w:sz w:val="28"/>
          <w:szCs w:val="28"/>
        </w:rPr>
        <w:drawing>
          <wp:anchor distT="0" distB="0" distL="114300" distR="114300" simplePos="0" relativeHeight="251685888" behindDoc="1" locked="0" layoutInCell="1" allowOverlap="1">
            <wp:simplePos x="0" y="0"/>
            <wp:positionH relativeFrom="column">
              <wp:posOffset>-48260</wp:posOffset>
            </wp:positionH>
            <wp:positionV relativeFrom="paragraph">
              <wp:posOffset>188595</wp:posOffset>
            </wp:positionV>
            <wp:extent cx="2407285" cy="1757045"/>
            <wp:effectExtent l="38100" t="0" r="12065" b="509905"/>
            <wp:wrapTight wrapText="bothSides">
              <wp:wrapPolygon edited="0">
                <wp:start x="342" y="0"/>
                <wp:lineTo x="-342" y="2108"/>
                <wp:lineTo x="-342" y="27868"/>
                <wp:lineTo x="21708" y="27868"/>
                <wp:lineTo x="21708" y="2108"/>
                <wp:lineTo x="21537" y="937"/>
                <wp:lineTo x="21025" y="0"/>
                <wp:lineTo x="342" y="0"/>
              </wp:wrapPolygon>
            </wp:wrapTight>
            <wp:docPr id="18" name="Рисунок 18" descr="C:\Users\vetkln\Desktop\бюллетень 2016\dzivnie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tkln\Desktop\бюллетень 2016\dzivnieku.jpg"/>
                    <pic:cNvPicPr>
                      <a:picLocks noChangeAspect="1" noChangeArrowheads="1"/>
                    </pic:cNvPicPr>
                  </pic:nvPicPr>
                  <pic:blipFill>
                    <a:blip r:embed="rId12" cstate="print"/>
                    <a:srcRect/>
                    <a:stretch>
                      <a:fillRect/>
                    </a:stretch>
                  </pic:blipFill>
                  <pic:spPr bwMode="auto">
                    <a:xfrm>
                      <a:off x="0" y="0"/>
                      <a:ext cx="2407285" cy="175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A7A7C">
        <w:rPr>
          <w:rFonts w:ascii="Times New Roman" w:hAnsi="Times New Roman"/>
          <w:i/>
          <w:sz w:val="28"/>
          <w:szCs w:val="28"/>
        </w:rPr>
        <w:t xml:space="preserve">    </w:t>
      </w:r>
      <w:r w:rsidR="00EA7A7C">
        <w:rPr>
          <w:rFonts w:ascii="Times New Roman" w:hAnsi="Times New Roman"/>
          <w:sz w:val="28"/>
          <w:szCs w:val="28"/>
        </w:rPr>
        <w:t xml:space="preserve">    </w:t>
      </w:r>
      <w:r w:rsidR="00EA7A7C" w:rsidRPr="00E41A1F">
        <w:rPr>
          <w:rFonts w:ascii="Times New Roman" w:hAnsi="Times New Roman"/>
          <w:sz w:val="28"/>
          <w:szCs w:val="28"/>
        </w:rPr>
        <w:t>Для предупреждения вспышек инфекционных заболеваний, ранее не регистрируе</w:t>
      </w:r>
      <w:r w:rsidR="00EA7A7C">
        <w:rPr>
          <w:rFonts w:ascii="Times New Roman" w:hAnsi="Times New Roman"/>
          <w:sz w:val="28"/>
          <w:szCs w:val="28"/>
        </w:rPr>
        <w:t>мых на территории округа</w:t>
      </w:r>
      <w:r w:rsidR="003A7374">
        <w:rPr>
          <w:rFonts w:ascii="Times New Roman" w:hAnsi="Times New Roman"/>
          <w:sz w:val="28"/>
          <w:szCs w:val="28"/>
        </w:rPr>
        <w:t>,</w:t>
      </w:r>
      <w:r w:rsidR="00EA7A7C">
        <w:rPr>
          <w:rFonts w:ascii="Times New Roman" w:hAnsi="Times New Roman"/>
          <w:sz w:val="28"/>
          <w:szCs w:val="28"/>
        </w:rPr>
        <w:t xml:space="preserve"> </w:t>
      </w:r>
      <w:r w:rsidR="00EA7A7C" w:rsidRPr="00E41A1F">
        <w:rPr>
          <w:rFonts w:ascii="Times New Roman" w:hAnsi="Times New Roman"/>
          <w:sz w:val="28"/>
          <w:szCs w:val="28"/>
        </w:rPr>
        <w:t xml:space="preserve"> </w:t>
      </w:r>
      <w:r w:rsidR="00EA7A7C">
        <w:rPr>
          <w:rFonts w:ascii="Times New Roman" w:hAnsi="Times New Roman"/>
          <w:sz w:val="28"/>
          <w:szCs w:val="28"/>
        </w:rPr>
        <w:t xml:space="preserve">ветеринарными специалистами проводится </w:t>
      </w:r>
      <w:r w:rsidR="00EA7A7C" w:rsidRPr="00E41A1F">
        <w:rPr>
          <w:rFonts w:ascii="Times New Roman" w:hAnsi="Times New Roman"/>
          <w:sz w:val="28"/>
          <w:szCs w:val="28"/>
        </w:rPr>
        <w:t xml:space="preserve">отбор проб биоматериала (сыворотки крови, мочи и т.д.) для мониторинговых исследований: </w:t>
      </w:r>
      <w:r w:rsidR="00EA7A7C">
        <w:rPr>
          <w:rFonts w:ascii="Times New Roman" w:hAnsi="Times New Roman"/>
          <w:sz w:val="28"/>
          <w:szCs w:val="28"/>
        </w:rPr>
        <w:t>на африканскую чуму, грипп птиц, классическую чуму</w:t>
      </w:r>
      <w:r w:rsidR="00EA7A7C" w:rsidRPr="00E41A1F">
        <w:rPr>
          <w:rFonts w:ascii="Times New Roman" w:hAnsi="Times New Roman"/>
          <w:sz w:val="28"/>
          <w:szCs w:val="28"/>
        </w:rPr>
        <w:t xml:space="preserve">. </w:t>
      </w:r>
    </w:p>
    <w:p w:rsidR="00EA7A7C" w:rsidRDefault="00EA7A7C" w:rsidP="00EA7A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BD642C">
        <w:rPr>
          <w:rFonts w:ascii="Times New Roman" w:hAnsi="Times New Roman"/>
          <w:sz w:val="28"/>
          <w:szCs w:val="28"/>
        </w:rPr>
        <w:t xml:space="preserve">Специалисты БУ «Ветеринарный центр» ведут активную пропаганду ветеринарных знаний среди населения, владельцев домашних мелких и сельскохозяйственных </w:t>
      </w:r>
      <w:r w:rsidR="003A7374">
        <w:rPr>
          <w:rFonts w:ascii="Times New Roman" w:hAnsi="Times New Roman"/>
          <w:sz w:val="28"/>
          <w:szCs w:val="28"/>
        </w:rPr>
        <w:t>животных, владельцев крестьянских (</w:t>
      </w:r>
      <w:r w:rsidRPr="00BD642C">
        <w:rPr>
          <w:rFonts w:ascii="Times New Roman" w:hAnsi="Times New Roman"/>
          <w:sz w:val="28"/>
          <w:szCs w:val="28"/>
        </w:rPr>
        <w:t>фермерских</w:t>
      </w:r>
      <w:r w:rsidR="003A7374">
        <w:rPr>
          <w:rFonts w:ascii="Times New Roman" w:hAnsi="Times New Roman"/>
          <w:sz w:val="28"/>
          <w:szCs w:val="28"/>
        </w:rPr>
        <w:t>)</w:t>
      </w:r>
      <w:r w:rsidRPr="00BD642C">
        <w:rPr>
          <w:rFonts w:ascii="Times New Roman" w:hAnsi="Times New Roman"/>
          <w:sz w:val="28"/>
          <w:szCs w:val="28"/>
        </w:rPr>
        <w:t xml:space="preserve"> хозяйств, руководителей сельхозпредприятий, предприятий по переработке животноводческой (птицеводческой, рыбоводческой и т.д</w:t>
      </w:r>
      <w:r w:rsidR="003A7374">
        <w:rPr>
          <w:rFonts w:ascii="Times New Roman" w:hAnsi="Times New Roman"/>
          <w:sz w:val="28"/>
          <w:szCs w:val="28"/>
        </w:rPr>
        <w:t>.) продукции путем бесед, выдачи</w:t>
      </w:r>
      <w:r w:rsidRPr="00BD642C">
        <w:rPr>
          <w:rFonts w:ascii="Times New Roman" w:hAnsi="Times New Roman"/>
          <w:sz w:val="28"/>
          <w:szCs w:val="28"/>
        </w:rPr>
        <w:t xml:space="preserve"> памятных листовок, </w:t>
      </w:r>
      <w:r w:rsidR="003A7374">
        <w:rPr>
          <w:rFonts w:ascii="Times New Roman" w:hAnsi="Times New Roman"/>
          <w:sz w:val="28"/>
          <w:szCs w:val="28"/>
        </w:rPr>
        <w:t>выступлений в</w:t>
      </w:r>
      <w:r w:rsidRPr="00BD642C">
        <w:rPr>
          <w:rFonts w:ascii="Times New Roman" w:hAnsi="Times New Roman"/>
          <w:sz w:val="28"/>
          <w:szCs w:val="28"/>
        </w:rPr>
        <w:t xml:space="preserve"> СМИ. Своевременно полученная информация, необходимые знания  позволяют предупредить возникновение и распространение многих инфекционных и инвазионных заболеваний, в том числе передающихся от животных человеку, что</w:t>
      </w:r>
      <w:r w:rsidR="003A7374">
        <w:rPr>
          <w:rFonts w:ascii="Times New Roman" w:hAnsi="Times New Roman"/>
          <w:sz w:val="28"/>
          <w:szCs w:val="28"/>
        </w:rPr>
        <w:t>,</w:t>
      </w:r>
      <w:r w:rsidRPr="00BD642C">
        <w:rPr>
          <w:rFonts w:ascii="Times New Roman" w:hAnsi="Times New Roman"/>
          <w:sz w:val="28"/>
          <w:szCs w:val="28"/>
        </w:rPr>
        <w:t xml:space="preserve"> в свою оче</w:t>
      </w:r>
      <w:r>
        <w:rPr>
          <w:rFonts w:ascii="Times New Roman" w:hAnsi="Times New Roman"/>
          <w:sz w:val="28"/>
          <w:szCs w:val="28"/>
        </w:rPr>
        <w:t>редь</w:t>
      </w:r>
      <w:r w:rsidR="003A7374">
        <w:rPr>
          <w:rFonts w:ascii="Times New Roman" w:hAnsi="Times New Roman"/>
          <w:sz w:val="28"/>
          <w:szCs w:val="28"/>
        </w:rPr>
        <w:t>,</w:t>
      </w:r>
      <w:r>
        <w:rPr>
          <w:rFonts w:ascii="Times New Roman" w:hAnsi="Times New Roman"/>
          <w:sz w:val="28"/>
          <w:szCs w:val="28"/>
        </w:rPr>
        <w:t xml:space="preserve"> предупреждает возникновение эпизоотий и эпидемий</w:t>
      </w:r>
      <w:r w:rsidRPr="00BD642C">
        <w:rPr>
          <w:rFonts w:ascii="Times New Roman" w:hAnsi="Times New Roman"/>
          <w:sz w:val="28"/>
          <w:szCs w:val="28"/>
        </w:rPr>
        <w:t>.</w:t>
      </w:r>
    </w:p>
    <w:p w:rsidR="00EA7A7C" w:rsidRDefault="00EA7A7C" w:rsidP="00EA7A7C">
      <w:pPr>
        <w:autoSpaceDE w:val="0"/>
        <w:autoSpaceDN w:val="0"/>
        <w:adjustRightInd w:val="0"/>
        <w:spacing w:after="0" w:line="240" w:lineRule="auto"/>
        <w:ind w:firstLine="567"/>
        <w:jc w:val="both"/>
        <w:outlineLvl w:val="0"/>
        <w:rPr>
          <w:rFonts w:ascii="Times New Roman" w:hAnsi="Times New Roman"/>
          <w:sz w:val="28"/>
          <w:szCs w:val="28"/>
        </w:rPr>
      </w:pPr>
      <w:r>
        <w:rPr>
          <w:rFonts w:ascii="Times New Roman" w:hAnsi="Times New Roman"/>
          <w:sz w:val="28"/>
          <w:szCs w:val="28"/>
        </w:rPr>
        <w:t>Охрана территории округа от заноса возбудителей заразных болезней также осуществляется посредством контроля ввозимых в округ и вывозимых за его пределы животных, животноводческих грузов, проверк</w:t>
      </w:r>
      <w:r w:rsidR="003A7374">
        <w:rPr>
          <w:rFonts w:ascii="Times New Roman" w:hAnsi="Times New Roman"/>
          <w:sz w:val="28"/>
          <w:szCs w:val="28"/>
        </w:rPr>
        <w:t>и</w:t>
      </w:r>
      <w:r>
        <w:rPr>
          <w:rFonts w:ascii="Times New Roman" w:hAnsi="Times New Roman"/>
          <w:sz w:val="28"/>
          <w:szCs w:val="28"/>
        </w:rPr>
        <w:t xml:space="preserve"> наличия соответствующих сопроводительных документов на животных и продукцию животного происхождения. При ввозе животных применяются карантинные мероприятия, включающие в себя изолированное содержание завезенных животных, проведение необходимых диагностических исследований, ветеринарно-профилактических мероприятий.</w:t>
      </w:r>
    </w:p>
    <w:p w:rsidR="00F53808" w:rsidRDefault="00F53808" w:rsidP="00EA7A7C">
      <w:pPr>
        <w:autoSpaceDE w:val="0"/>
        <w:autoSpaceDN w:val="0"/>
        <w:adjustRightInd w:val="0"/>
        <w:spacing w:after="0" w:line="240" w:lineRule="auto"/>
        <w:ind w:firstLine="567"/>
        <w:jc w:val="both"/>
        <w:outlineLvl w:val="0"/>
        <w:rPr>
          <w:rFonts w:ascii="Times New Roman" w:hAnsi="Times New Roman"/>
          <w:sz w:val="28"/>
          <w:szCs w:val="28"/>
        </w:rPr>
      </w:pPr>
    </w:p>
    <w:p w:rsidR="00EA7A7C" w:rsidRPr="00DF5410" w:rsidRDefault="00EA7A7C" w:rsidP="00EA7A7C">
      <w:pPr>
        <w:spacing w:after="0"/>
        <w:jc w:val="center"/>
        <w:rPr>
          <w:rFonts w:ascii="Times New Roman" w:hAnsi="Times New Roman"/>
          <w:b/>
          <w:sz w:val="28"/>
          <w:szCs w:val="28"/>
        </w:rPr>
      </w:pPr>
      <w:r w:rsidRPr="00DF5410">
        <w:rPr>
          <w:rFonts w:ascii="Times New Roman" w:hAnsi="Times New Roman"/>
          <w:b/>
          <w:sz w:val="28"/>
          <w:szCs w:val="28"/>
        </w:rPr>
        <w:t>Показатели проведения ветеринарных профилактических мероприятий</w:t>
      </w:r>
    </w:p>
    <w:p w:rsidR="00EA7A7C" w:rsidRPr="00DF5410" w:rsidRDefault="00EA7A7C" w:rsidP="00EA7A7C">
      <w:pPr>
        <w:spacing w:after="0"/>
        <w:jc w:val="center"/>
        <w:rPr>
          <w:rFonts w:ascii="Times New Roman" w:hAnsi="Times New Roman"/>
          <w:b/>
          <w:sz w:val="28"/>
          <w:szCs w:val="28"/>
        </w:rPr>
      </w:pPr>
      <w:r w:rsidRPr="00DF5410">
        <w:rPr>
          <w:rFonts w:ascii="Times New Roman" w:hAnsi="Times New Roman"/>
          <w:b/>
          <w:sz w:val="28"/>
          <w:szCs w:val="28"/>
        </w:rPr>
        <w:t xml:space="preserve"> (тыс. головообработок животных всех видов) бюджетным учреждением </w:t>
      </w:r>
    </w:p>
    <w:p w:rsidR="00EA7A7C" w:rsidRPr="00DF5410" w:rsidRDefault="00EA7A7C" w:rsidP="00EA7A7C">
      <w:pPr>
        <w:spacing w:after="0"/>
        <w:jc w:val="center"/>
        <w:rPr>
          <w:rFonts w:ascii="Times New Roman" w:hAnsi="Times New Roman"/>
          <w:b/>
          <w:sz w:val="28"/>
          <w:szCs w:val="28"/>
        </w:rPr>
      </w:pPr>
      <w:r w:rsidRPr="00DF5410">
        <w:rPr>
          <w:rFonts w:ascii="Times New Roman" w:hAnsi="Times New Roman"/>
          <w:b/>
          <w:sz w:val="28"/>
          <w:szCs w:val="28"/>
        </w:rPr>
        <w:t xml:space="preserve">Ханты-Мансийского автономного округа – Югры «Ветеринарный центр» </w:t>
      </w:r>
    </w:p>
    <w:p w:rsidR="00EA7A7C" w:rsidRPr="00DF5410" w:rsidRDefault="00EA7A7C" w:rsidP="00EA7A7C">
      <w:pPr>
        <w:spacing w:after="0"/>
        <w:jc w:val="center"/>
        <w:rPr>
          <w:rFonts w:ascii="Times New Roman" w:hAnsi="Times New Roman"/>
          <w:b/>
          <w:sz w:val="28"/>
          <w:szCs w:val="28"/>
        </w:rPr>
      </w:pPr>
      <w:r w:rsidRPr="00DF5410">
        <w:rPr>
          <w:rFonts w:ascii="Times New Roman" w:hAnsi="Times New Roman"/>
          <w:b/>
          <w:sz w:val="28"/>
          <w:szCs w:val="28"/>
        </w:rPr>
        <w:t xml:space="preserve"> за период с 2011 п</w:t>
      </w:r>
      <w:r w:rsidR="00527365" w:rsidRPr="00DF5410">
        <w:rPr>
          <w:rFonts w:ascii="Times New Roman" w:hAnsi="Times New Roman"/>
          <w:b/>
          <w:sz w:val="28"/>
          <w:szCs w:val="28"/>
        </w:rPr>
        <w:t>о 2017</w:t>
      </w:r>
      <w:r w:rsidRPr="00DF5410">
        <w:rPr>
          <w:rFonts w:ascii="Times New Roman" w:hAnsi="Times New Roman"/>
          <w:b/>
          <w:sz w:val="28"/>
          <w:szCs w:val="28"/>
        </w:rPr>
        <w:t xml:space="preserve"> годы</w:t>
      </w:r>
    </w:p>
    <w:p w:rsidR="00F53808" w:rsidRPr="001B360B" w:rsidRDefault="00F53808" w:rsidP="00EA7A7C">
      <w:pPr>
        <w:spacing w:after="0"/>
        <w:jc w:val="center"/>
        <w:rPr>
          <w:rFonts w:ascii="Times New Roman" w:hAnsi="Times New Roman"/>
          <w:b/>
          <w:sz w:val="24"/>
          <w:szCs w:val="24"/>
        </w:rPr>
      </w:pPr>
    </w:p>
    <w:tbl>
      <w:tblPr>
        <w:tblW w:w="9639" w:type="dxa"/>
        <w:tblInd w:w="-10" w:type="dxa"/>
        <w:tblLook w:val="04A0" w:firstRow="1" w:lastRow="0" w:firstColumn="1" w:lastColumn="0" w:noHBand="0" w:noVBand="1"/>
      </w:tblPr>
      <w:tblGrid>
        <w:gridCol w:w="1987"/>
        <w:gridCol w:w="1132"/>
        <w:gridCol w:w="1086"/>
        <w:gridCol w:w="1182"/>
        <w:gridCol w:w="972"/>
        <w:gridCol w:w="1041"/>
        <w:gridCol w:w="1105"/>
        <w:gridCol w:w="1134"/>
      </w:tblGrid>
      <w:tr w:rsidR="00B715A6" w:rsidRPr="00B715A6" w:rsidTr="00DF5410">
        <w:trPr>
          <w:trHeight w:val="945"/>
        </w:trPr>
        <w:tc>
          <w:tcPr>
            <w:tcW w:w="198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Наименование мероприятий</w:t>
            </w:r>
          </w:p>
        </w:tc>
        <w:tc>
          <w:tcPr>
            <w:tcW w:w="113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2011 год</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2012 год</w:t>
            </w:r>
          </w:p>
        </w:tc>
        <w:tc>
          <w:tcPr>
            <w:tcW w:w="118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2013 год</w:t>
            </w:r>
          </w:p>
        </w:tc>
        <w:tc>
          <w:tcPr>
            <w:tcW w:w="97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2014 год</w:t>
            </w:r>
          </w:p>
        </w:tc>
        <w:tc>
          <w:tcPr>
            <w:tcW w:w="1041"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2015 год</w:t>
            </w:r>
          </w:p>
        </w:tc>
        <w:tc>
          <w:tcPr>
            <w:tcW w:w="110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2016 год</w:t>
            </w:r>
          </w:p>
        </w:tc>
        <w:tc>
          <w:tcPr>
            <w:tcW w:w="1134" w:type="dxa"/>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2017 год</w:t>
            </w:r>
          </w:p>
        </w:tc>
      </w:tr>
      <w:tr w:rsidR="00B715A6" w:rsidRPr="00B715A6" w:rsidTr="00DF5410">
        <w:trPr>
          <w:trHeight w:val="276"/>
        </w:trPr>
        <w:tc>
          <w:tcPr>
            <w:tcW w:w="1987"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132"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086"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972"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041"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B715A6" w:rsidRPr="00B715A6" w:rsidRDefault="00B715A6" w:rsidP="00B715A6">
            <w:pPr>
              <w:spacing w:after="0" w:line="240" w:lineRule="auto"/>
              <w:rPr>
                <w:rFonts w:ascii="Times New Roman" w:hAnsi="Times New Roman"/>
                <w:b/>
                <w:bCs/>
                <w:color w:val="000000"/>
                <w:sz w:val="24"/>
                <w:szCs w:val="24"/>
              </w:rPr>
            </w:pPr>
          </w:p>
        </w:tc>
      </w:tr>
      <w:tr w:rsidR="00B715A6" w:rsidRPr="00B715A6" w:rsidTr="00DF5410">
        <w:trPr>
          <w:trHeight w:val="645"/>
        </w:trPr>
        <w:tc>
          <w:tcPr>
            <w:tcW w:w="1987" w:type="dxa"/>
            <w:tcBorders>
              <w:top w:val="nil"/>
              <w:left w:val="single" w:sz="8" w:space="0" w:color="auto"/>
              <w:bottom w:val="single" w:sz="8" w:space="0" w:color="auto"/>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Диагностические исследования</w:t>
            </w:r>
          </w:p>
        </w:tc>
        <w:tc>
          <w:tcPr>
            <w:tcW w:w="113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122 146</w:t>
            </w:r>
          </w:p>
        </w:tc>
        <w:tc>
          <w:tcPr>
            <w:tcW w:w="1086"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159 738</w:t>
            </w:r>
          </w:p>
        </w:tc>
        <w:tc>
          <w:tcPr>
            <w:tcW w:w="118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173 094</w:t>
            </w:r>
          </w:p>
        </w:tc>
        <w:tc>
          <w:tcPr>
            <w:tcW w:w="97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157 904</w:t>
            </w:r>
          </w:p>
        </w:tc>
        <w:tc>
          <w:tcPr>
            <w:tcW w:w="1041"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143 530</w:t>
            </w:r>
          </w:p>
        </w:tc>
        <w:tc>
          <w:tcPr>
            <w:tcW w:w="1105"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151 670</w:t>
            </w:r>
          </w:p>
        </w:tc>
        <w:tc>
          <w:tcPr>
            <w:tcW w:w="1134"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144 341</w:t>
            </w:r>
          </w:p>
        </w:tc>
      </w:tr>
      <w:tr w:rsidR="00B715A6" w:rsidRPr="00B715A6" w:rsidTr="00DF5410">
        <w:trPr>
          <w:trHeight w:val="360"/>
        </w:trPr>
        <w:tc>
          <w:tcPr>
            <w:tcW w:w="1987" w:type="dxa"/>
            <w:tcBorders>
              <w:top w:val="nil"/>
              <w:left w:val="single" w:sz="8" w:space="0" w:color="auto"/>
              <w:bottom w:val="single" w:sz="8" w:space="0" w:color="auto"/>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Вакцинации</w:t>
            </w:r>
          </w:p>
        </w:tc>
        <w:tc>
          <w:tcPr>
            <w:tcW w:w="113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397 512</w:t>
            </w:r>
          </w:p>
        </w:tc>
        <w:tc>
          <w:tcPr>
            <w:tcW w:w="1086"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437 461</w:t>
            </w:r>
          </w:p>
        </w:tc>
        <w:tc>
          <w:tcPr>
            <w:tcW w:w="118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292 277</w:t>
            </w:r>
          </w:p>
        </w:tc>
        <w:tc>
          <w:tcPr>
            <w:tcW w:w="97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373 113</w:t>
            </w:r>
          </w:p>
        </w:tc>
        <w:tc>
          <w:tcPr>
            <w:tcW w:w="1041"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532 150</w:t>
            </w:r>
          </w:p>
        </w:tc>
        <w:tc>
          <w:tcPr>
            <w:tcW w:w="1105"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502 057</w:t>
            </w:r>
          </w:p>
        </w:tc>
        <w:tc>
          <w:tcPr>
            <w:tcW w:w="1134"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364 383</w:t>
            </w:r>
          </w:p>
        </w:tc>
      </w:tr>
      <w:tr w:rsidR="00B715A6" w:rsidRPr="00B715A6" w:rsidTr="00DF5410">
        <w:trPr>
          <w:trHeight w:val="375"/>
        </w:trPr>
        <w:tc>
          <w:tcPr>
            <w:tcW w:w="1987" w:type="dxa"/>
            <w:tcBorders>
              <w:top w:val="nil"/>
              <w:left w:val="single" w:sz="8" w:space="0" w:color="auto"/>
              <w:bottom w:val="single" w:sz="8" w:space="0" w:color="auto"/>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lastRenderedPageBreak/>
              <w:t>Обработки</w:t>
            </w:r>
          </w:p>
        </w:tc>
        <w:tc>
          <w:tcPr>
            <w:tcW w:w="113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169 616</w:t>
            </w:r>
          </w:p>
        </w:tc>
        <w:tc>
          <w:tcPr>
            <w:tcW w:w="1086"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342 005</w:t>
            </w:r>
          </w:p>
        </w:tc>
        <w:tc>
          <w:tcPr>
            <w:tcW w:w="118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265 445</w:t>
            </w:r>
          </w:p>
        </w:tc>
        <w:tc>
          <w:tcPr>
            <w:tcW w:w="972"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407 990</w:t>
            </w:r>
          </w:p>
        </w:tc>
        <w:tc>
          <w:tcPr>
            <w:tcW w:w="1041"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239 123</w:t>
            </w:r>
          </w:p>
        </w:tc>
        <w:tc>
          <w:tcPr>
            <w:tcW w:w="1105"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235 554</w:t>
            </w:r>
          </w:p>
        </w:tc>
        <w:tc>
          <w:tcPr>
            <w:tcW w:w="1134" w:type="dxa"/>
            <w:tcBorders>
              <w:top w:val="nil"/>
              <w:left w:val="nil"/>
              <w:bottom w:val="single" w:sz="8" w:space="0" w:color="auto"/>
              <w:right w:val="single" w:sz="8" w:space="0" w:color="auto"/>
            </w:tcBorders>
            <w:shd w:val="clear" w:color="auto" w:fill="auto"/>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293 811</w:t>
            </w:r>
          </w:p>
        </w:tc>
      </w:tr>
      <w:tr w:rsidR="00B715A6" w:rsidRPr="00B715A6" w:rsidTr="00DF5410">
        <w:trPr>
          <w:trHeight w:val="330"/>
        </w:trPr>
        <w:tc>
          <w:tcPr>
            <w:tcW w:w="1987" w:type="dxa"/>
            <w:tcBorders>
              <w:top w:val="nil"/>
              <w:left w:val="single" w:sz="8" w:space="0" w:color="auto"/>
              <w:bottom w:val="single" w:sz="8" w:space="0" w:color="auto"/>
              <w:right w:val="single" w:sz="8" w:space="0" w:color="auto"/>
            </w:tcBorders>
            <w:shd w:val="clear" w:color="000000" w:fill="92D050"/>
            <w:vAlign w:val="center"/>
            <w:hideMark/>
          </w:tcPr>
          <w:p w:rsidR="00B715A6" w:rsidRPr="00B715A6" w:rsidRDefault="00B715A6" w:rsidP="00B715A6">
            <w:pPr>
              <w:spacing w:after="0" w:line="240" w:lineRule="auto"/>
              <w:jc w:val="center"/>
              <w:rPr>
                <w:rFonts w:ascii="Times New Roman" w:hAnsi="Times New Roman"/>
                <w:color w:val="000000"/>
                <w:sz w:val="24"/>
                <w:szCs w:val="24"/>
              </w:rPr>
            </w:pPr>
            <w:r w:rsidRPr="00B715A6">
              <w:rPr>
                <w:rFonts w:ascii="Times New Roman" w:hAnsi="Times New Roman"/>
                <w:color w:val="000000"/>
                <w:sz w:val="24"/>
                <w:szCs w:val="24"/>
              </w:rPr>
              <w:t>ИТОГО</w:t>
            </w:r>
          </w:p>
        </w:tc>
        <w:tc>
          <w:tcPr>
            <w:tcW w:w="1132"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689 274</w:t>
            </w:r>
          </w:p>
        </w:tc>
        <w:tc>
          <w:tcPr>
            <w:tcW w:w="1086"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939 204</w:t>
            </w:r>
          </w:p>
        </w:tc>
        <w:tc>
          <w:tcPr>
            <w:tcW w:w="1182"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730 816</w:t>
            </w:r>
          </w:p>
        </w:tc>
        <w:tc>
          <w:tcPr>
            <w:tcW w:w="972"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939 007</w:t>
            </w:r>
          </w:p>
        </w:tc>
        <w:tc>
          <w:tcPr>
            <w:tcW w:w="1041"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914 803</w:t>
            </w:r>
          </w:p>
        </w:tc>
        <w:tc>
          <w:tcPr>
            <w:tcW w:w="1105" w:type="dxa"/>
            <w:tcBorders>
              <w:top w:val="nil"/>
              <w:left w:val="nil"/>
              <w:bottom w:val="single" w:sz="8" w:space="0" w:color="auto"/>
              <w:right w:val="single" w:sz="8" w:space="0" w:color="auto"/>
            </w:tcBorders>
            <w:shd w:val="clear" w:color="000000" w:fill="C2D69A"/>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889 281</w:t>
            </w:r>
          </w:p>
        </w:tc>
        <w:tc>
          <w:tcPr>
            <w:tcW w:w="1134" w:type="dxa"/>
            <w:tcBorders>
              <w:top w:val="nil"/>
              <w:left w:val="nil"/>
              <w:bottom w:val="single" w:sz="8" w:space="0" w:color="auto"/>
              <w:right w:val="single" w:sz="8" w:space="0" w:color="auto"/>
            </w:tcBorders>
            <w:shd w:val="clear" w:color="000000" w:fill="C4D79B"/>
            <w:vAlign w:val="center"/>
            <w:hideMark/>
          </w:tcPr>
          <w:p w:rsidR="00B715A6" w:rsidRPr="00B715A6" w:rsidRDefault="00B715A6" w:rsidP="00B715A6">
            <w:pPr>
              <w:spacing w:after="0" w:line="240" w:lineRule="auto"/>
              <w:jc w:val="center"/>
              <w:rPr>
                <w:rFonts w:ascii="Times New Roman" w:hAnsi="Times New Roman"/>
                <w:b/>
                <w:bCs/>
                <w:color w:val="000000"/>
                <w:sz w:val="24"/>
                <w:szCs w:val="24"/>
              </w:rPr>
            </w:pPr>
            <w:r w:rsidRPr="00B715A6">
              <w:rPr>
                <w:rFonts w:ascii="Times New Roman" w:hAnsi="Times New Roman"/>
                <w:b/>
                <w:bCs/>
                <w:color w:val="000000"/>
                <w:sz w:val="24"/>
                <w:szCs w:val="24"/>
              </w:rPr>
              <w:t>802 535</w:t>
            </w:r>
          </w:p>
        </w:tc>
      </w:tr>
    </w:tbl>
    <w:p w:rsidR="00EA7A7C" w:rsidRPr="00571136" w:rsidRDefault="00EA7A7C" w:rsidP="00EA7A7C">
      <w:pPr>
        <w:spacing w:after="0" w:line="240" w:lineRule="auto"/>
        <w:jc w:val="center"/>
        <w:rPr>
          <w:rFonts w:ascii="Times New Roman" w:hAnsi="Times New Roman"/>
          <w:b/>
          <w:sz w:val="24"/>
          <w:szCs w:val="24"/>
        </w:rPr>
      </w:pPr>
    </w:p>
    <w:p w:rsidR="00EA7A7C" w:rsidRPr="00290B89" w:rsidRDefault="0099151D" w:rsidP="00EA7A7C">
      <w:pPr>
        <w:spacing w:line="240" w:lineRule="auto"/>
        <w:jc w:val="both"/>
        <w:rPr>
          <w:rFonts w:ascii="Times New Roman" w:hAnsi="Times New Roman"/>
          <w:sz w:val="28"/>
          <w:szCs w:val="28"/>
        </w:rPr>
      </w:pPr>
      <w:r>
        <w:rPr>
          <w:noProof/>
        </w:rPr>
        <w:drawing>
          <wp:inline distT="0" distB="0" distL="0" distR="0" wp14:anchorId="7DA21AC9" wp14:editId="71CA688A">
            <wp:extent cx="6096000" cy="33718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3808" w:rsidRDefault="00F53808" w:rsidP="00EA7A7C">
      <w:pPr>
        <w:spacing w:after="0" w:line="240" w:lineRule="auto"/>
        <w:ind w:firstLine="567"/>
        <w:jc w:val="both"/>
        <w:rPr>
          <w:rFonts w:ascii="Times New Roman" w:hAnsi="Times New Roman"/>
          <w:sz w:val="28"/>
          <w:szCs w:val="28"/>
        </w:rPr>
      </w:pPr>
    </w:p>
    <w:p w:rsidR="00EA7A7C" w:rsidRDefault="00EA7A7C" w:rsidP="00EA7A7C">
      <w:pPr>
        <w:spacing w:after="0" w:line="240" w:lineRule="auto"/>
        <w:ind w:firstLine="567"/>
        <w:jc w:val="both"/>
        <w:rPr>
          <w:rFonts w:ascii="Times New Roman" w:hAnsi="Times New Roman"/>
          <w:sz w:val="28"/>
          <w:szCs w:val="28"/>
        </w:rPr>
      </w:pPr>
      <w:r w:rsidRPr="00BD642C">
        <w:rPr>
          <w:rFonts w:ascii="Times New Roman" w:hAnsi="Times New Roman"/>
          <w:sz w:val="28"/>
          <w:szCs w:val="28"/>
        </w:rPr>
        <w:t>Большую роль в деле обеспечения ветеринарно-санитарного и эпизоотического благополучия играют не столько экстренные противоэпизоотические мероприятия по недопущению и ликвидации эпизоотий, сколько проводимая плановая профилактическая работа, направленная на все факторы: биологические, природно-географические и социально- экономические.</w:t>
      </w:r>
    </w:p>
    <w:p w:rsidR="00F53808" w:rsidRDefault="00F53808" w:rsidP="00EA7A7C">
      <w:pPr>
        <w:spacing w:after="0" w:line="240" w:lineRule="auto"/>
        <w:ind w:firstLine="567"/>
        <w:jc w:val="both"/>
        <w:rPr>
          <w:rFonts w:ascii="Times New Roman" w:hAnsi="Times New Roman"/>
          <w:sz w:val="28"/>
          <w:szCs w:val="28"/>
        </w:rPr>
      </w:pPr>
    </w:p>
    <w:tbl>
      <w:tblPr>
        <w:tblW w:w="10788" w:type="dxa"/>
        <w:tblInd w:w="95" w:type="dxa"/>
        <w:tblLook w:val="04A0" w:firstRow="1" w:lastRow="0" w:firstColumn="1" w:lastColumn="0" w:noHBand="0" w:noVBand="1"/>
      </w:tblPr>
      <w:tblGrid>
        <w:gridCol w:w="10788"/>
      </w:tblGrid>
      <w:tr w:rsidR="00764A7F" w:rsidRPr="00764A7F" w:rsidTr="00C1077E">
        <w:trPr>
          <w:trHeight w:val="286"/>
        </w:trPr>
        <w:tc>
          <w:tcPr>
            <w:tcW w:w="10788" w:type="dxa"/>
            <w:vMerge w:val="restart"/>
            <w:tcBorders>
              <w:top w:val="nil"/>
              <w:left w:val="nil"/>
              <w:bottom w:val="nil"/>
            </w:tcBorders>
            <w:shd w:val="clear" w:color="auto" w:fill="auto"/>
            <w:vAlign w:val="center"/>
            <w:hideMark/>
          </w:tcPr>
          <w:p w:rsidR="00DA0DF3" w:rsidRDefault="00764A7F" w:rsidP="00EA7A7C">
            <w:pPr>
              <w:spacing w:after="0" w:line="240" w:lineRule="auto"/>
              <w:ind w:right="1169"/>
              <w:jc w:val="center"/>
              <w:rPr>
                <w:rFonts w:ascii="Times New Roman" w:hAnsi="Times New Roman"/>
                <w:b/>
                <w:bCs/>
                <w:sz w:val="28"/>
                <w:szCs w:val="28"/>
              </w:rPr>
            </w:pPr>
            <w:r w:rsidRPr="0099151D">
              <w:rPr>
                <w:rFonts w:ascii="Times New Roman" w:hAnsi="Times New Roman"/>
                <w:b/>
                <w:bCs/>
                <w:sz w:val="28"/>
                <w:szCs w:val="28"/>
              </w:rPr>
              <w:t xml:space="preserve">Сведения о выполнении </w:t>
            </w:r>
          </w:p>
          <w:p w:rsidR="00764A7F" w:rsidRPr="0099151D" w:rsidRDefault="00764A7F" w:rsidP="00EA7A7C">
            <w:pPr>
              <w:spacing w:after="0" w:line="240" w:lineRule="auto"/>
              <w:ind w:right="1169"/>
              <w:jc w:val="center"/>
              <w:rPr>
                <w:rFonts w:ascii="Times New Roman" w:hAnsi="Times New Roman"/>
                <w:b/>
                <w:bCs/>
                <w:sz w:val="28"/>
                <w:szCs w:val="28"/>
              </w:rPr>
            </w:pPr>
            <w:r w:rsidRPr="0099151D">
              <w:rPr>
                <w:rFonts w:ascii="Times New Roman" w:hAnsi="Times New Roman"/>
                <w:b/>
                <w:bCs/>
                <w:sz w:val="28"/>
                <w:szCs w:val="28"/>
              </w:rPr>
              <w:t>плана ветеринарно-профилактических мероприятий</w:t>
            </w:r>
          </w:p>
          <w:p w:rsidR="00F46734" w:rsidRPr="00764A7F" w:rsidRDefault="00764A7F" w:rsidP="0099151D">
            <w:pPr>
              <w:spacing w:after="0" w:line="240" w:lineRule="auto"/>
              <w:ind w:right="1169"/>
              <w:jc w:val="center"/>
              <w:rPr>
                <w:rFonts w:ascii="Times New Roman" w:hAnsi="Times New Roman"/>
                <w:b/>
                <w:bCs/>
                <w:sz w:val="24"/>
                <w:szCs w:val="24"/>
              </w:rPr>
            </w:pPr>
            <w:r w:rsidRPr="0099151D">
              <w:rPr>
                <w:rFonts w:ascii="Times New Roman" w:hAnsi="Times New Roman"/>
                <w:b/>
                <w:bCs/>
                <w:sz w:val="28"/>
                <w:szCs w:val="28"/>
              </w:rPr>
              <w:t xml:space="preserve"> по Ханты-Мансийскому автономному округу - Югре за  201</w:t>
            </w:r>
            <w:r w:rsidR="0099151D" w:rsidRPr="0099151D">
              <w:rPr>
                <w:rFonts w:ascii="Times New Roman" w:hAnsi="Times New Roman"/>
                <w:b/>
                <w:bCs/>
                <w:sz w:val="28"/>
                <w:szCs w:val="28"/>
              </w:rPr>
              <w:t>7</w:t>
            </w:r>
            <w:r w:rsidRPr="0099151D">
              <w:rPr>
                <w:rFonts w:ascii="Times New Roman" w:hAnsi="Times New Roman"/>
                <w:b/>
                <w:bCs/>
                <w:sz w:val="28"/>
                <w:szCs w:val="28"/>
              </w:rPr>
              <w:t xml:space="preserve"> г.</w:t>
            </w:r>
          </w:p>
        </w:tc>
      </w:tr>
      <w:tr w:rsidR="00764A7F" w:rsidRPr="00764A7F" w:rsidTr="00C1077E">
        <w:trPr>
          <w:trHeight w:val="286"/>
        </w:trPr>
        <w:tc>
          <w:tcPr>
            <w:tcW w:w="10788" w:type="dxa"/>
            <w:vMerge/>
            <w:tcBorders>
              <w:top w:val="nil"/>
              <w:left w:val="nil"/>
              <w:bottom w:val="nil"/>
            </w:tcBorders>
            <w:vAlign w:val="center"/>
            <w:hideMark/>
          </w:tcPr>
          <w:p w:rsidR="00764A7F" w:rsidRPr="00764A7F" w:rsidRDefault="00764A7F" w:rsidP="00764A7F">
            <w:pPr>
              <w:spacing w:after="0" w:line="240" w:lineRule="auto"/>
              <w:rPr>
                <w:rFonts w:ascii="Times New Roman" w:hAnsi="Times New Roman"/>
                <w:b/>
                <w:bCs/>
                <w:sz w:val="24"/>
                <w:szCs w:val="24"/>
              </w:rPr>
            </w:pPr>
          </w:p>
        </w:tc>
      </w:tr>
      <w:tr w:rsidR="00764A7F" w:rsidRPr="00764A7F" w:rsidTr="00C1077E">
        <w:trPr>
          <w:trHeight w:val="286"/>
        </w:trPr>
        <w:tc>
          <w:tcPr>
            <w:tcW w:w="10788" w:type="dxa"/>
            <w:vMerge/>
            <w:tcBorders>
              <w:top w:val="nil"/>
              <w:left w:val="nil"/>
              <w:bottom w:val="nil"/>
            </w:tcBorders>
            <w:vAlign w:val="center"/>
            <w:hideMark/>
          </w:tcPr>
          <w:p w:rsidR="00764A7F" w:rsidRPr="00764A7F" w:rsidRDefault="00764A7F" w:rsidP="00764A7F">
            <w:pPr>
              <w:spacing w:after="0" w:line="240" w:lineRule="auto"/>
              <w:rPr>
                <w:rFonts w:ascii="Times New Roman" w:hAnsi="Times New Roman"/>
                <w:b/>
                <w:bCs/>
                <w:sz w:val="24"/>
                <w:szCs w:val="24"/>
              </w:rPr>
            </w:pPr>
          </w:p>
        </w:tc>
      </w:tr>
    </w:tbl>
    <w:p w:rsidR="0099151D" w:rsidRDefault="0099151D" w:rsidP="00CA33F0">
      <w:pPr>
        <w:pStyle w:val="a5"/>
        <w:tabs>
          <w:tab w:val="left" w:pos="0"/>
        </w:tabs>
        <w:spacing w:after="0" w:line="240" w:lineRule="auto"/>
        <w:jc w:val="both"/>
        <w:rPr>
          <w:sz w:val="20"/>
          <w:szCs w:val="20"/>
        </w:rPr>
      </w:pPr>
      <w:r>
        <w:fldChar w:fldCharType="begin"/>
      </w:r>
      <w:r>
        <w:instrText xml:space="preserve"> LINK Excel.Sheet.12 "C:\\Users\\Эльвира\\Desktop\\Бюллетень 2017\\сведения о выполнении, за  2017.xlsx" "2016!R2C3:R94C6" \a \f 4 \h  \* MERGEFORMAT </w:instrText>
      </w:r>
      <w:r>
        <w:fldChar w:fldCharType="separate"/>
      </w:r>
    </w:p>
    <w:tbl>
      <w:tblPr>
        <w:tblW w:w="9541" w:type="dxa"/>
        <w:tblLook w:val="04A0" w:firstRow="1" w:lastRow="0" w:firstColumn="1" w:lastColumn="0" w:noHBand="0" w:noVBand="1"/>
      </w:tblPr>
      <w:tblGrid>
        <w:gridCol w:w="3607"/>
        <w:gridCol w:w="1881"/>
        <w:gridCol w:w="1737"/>
        <w:gridCol w:w="2316"/>
      </w:tblGrid>
      <w:tr w:rsidR="0099151D" w:rsidRPr="0099151D" w:rsidTr="00604E94">
        <w:trPr>
          <w:trHeight w:val="276"/>
        </w:trPr>
        <w:tc>
          <w:tcPr>
            <w:tcW w:w="360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Вид животного и наименование  болезни</w:t>
            </w:r>
          </w:p>
        </w:tc>
        <w:tc>
          <w:tcPr>
            <w:tcW w:w="1881"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Годовой план (гол/об)</w:t>
            </w:r>
          </w:p>
        </w:tc>
        <w:tc>
          <w:tcPr>
            <w:tcW w:w="173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Выполнено за год  (гол/об)</w:t>
            </w:r>
          </w:p>
        </w:tc>
        <w:tc>
          <w:tcPr>
            <w:tcW w:w="231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Процент выполнения</w:t>
            </w:r>
          </w:p>
        </w:tc>
      </w:tr>
      <w:tr w:rsidR="0099151D" w:rsidRPr="0099151D" w:rsidTr="00604E94">
        <w:trPr>
          <w:trHeight w:val="276"/>
        </w:trPr>
        <w:tc>
          <w:tcPr>
            <w:tcW w:w="3607"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1881"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2315"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r>
      <w:tr w:rsidR="0099151D" w:rsidRPr="0099151D" w:rsidTr="00604E94">
        <w:trPr>
          <w:trHeight w:val="276"/>
        </w:trPr>
        <w:tc>
          <w:tcPr>
            <w:tcW w:w="3607"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1881"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c>
          <w:tcPr>
            <w:tcW w:w="2315" w:type="dxa"/>
            <w:vMerge/>
            <w:tcBorders>
              <w:top w:val="single" w:sz="8" w:space="0" w:color="auto"/>
              <w:left w:val="single" w:sz="8" w:space="0" w:color="auto"/>
              <w:bottom w:val="single" w:sz="8" w:space="0" w:color="000000"/>
              <w:right w:val="single" w:sz="8" w:space="0" w:color="auto"/>
            </w:tcBorders>
            <w:vAlign w:val="center"/>
            <w:hideMark/>
          </w:tcPr>
          <w:p w:rsidR="0099151D" w:rsidRPr="0099151D" w:rsidRDefault="0099151D" w:rsidP="0099151D">
            <w:pPr>
              <w:spacing w:after="0" w:line="240" w:lineRule="auto"/>
              <w:rPr>
                <w:rFonts w:ascii="Times New Roman" w:hAnsi="Times New Roman"/>
                <w:b/>
                <w:bCs/>
                <w:sz w:val="24"/>
                <w:szCs w:val="24"/>
              </w:rPr>
            </w:pP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C5D9F1"/>
            <w:noWrap/>
            <w:vAlign w:val="bottom"/>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1. Диагностические исследования</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Крупный рогатый скот</w:t>
            </w:r>
          </w:p>
        </w:tc>
      </w:tr>
      <w:tr w:rsidR="0099151D" w:rsidRPr="0099151D" w:rsidTr="00604E94">
        <w:trPr>
          <w:trHeight w:val="285"/>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Бруцеллёз серолог., всего</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20653</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23117</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112</w:t>
            </w:r>
          </w:p>
        </w:tc>
      </w:tr>
      <w:tr w:rsidR="0099151D" w:rsidRPr="0099151D" w:rsidTr="00604E94">
        <w:trPr>
          <w:trHeight w:val="285"/>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Лейкоз серолог., всего</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17540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21113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120</w:t>
            </w:r>
          </w:p>
        </w:tc>
      </w:tr>
      <w:tr w:rsidR="0099151D" w:rsidRPr="0099151D" w:rsidTr="00604E94">
        <w:trPr>
          <w:trHeight w:val="310"/>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Лейкоз ИФА всего</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352</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5559</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1579</w:t>
            </w:r>
          </w:p>
        </w:tc>
      </w:tr>
      <w:tr w:rsidR="0099151D" w:rsidRPr="0099151D" w:rsidTr="00604E94">
        <w:trPr>
          <w:trHeight w:val="323"/>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Туберкулёз аллерг., всего</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23816</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24786</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104</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1423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111</w:t>
            </w:r>
          </w:p>
        </w:tc>
      </w:tr>
      <w:tr w:rsidR="0099151D" w:rsidRPr="0099151D" w:rsidTr="00604E94">
        <w:trPr>
          <w:trHeight w:val="240"/>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Цестодозы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1411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110</w:t>
            </w:r>
          </w:p>
        </w:tc>
      </w:tr>
      <w:tr w:rsidR="0099151D" w:rsidRPr="0099151D" w:rsidTr="00604E94">
        <w:trPr>
          <w:trHeight w:val="269"/>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Трематодозы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1411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110</w:t>
            </w:r>
          </w:p>
        </w:tc>
      </w:tr>
      <w:tr w:rsidR="0099151D" w:rsidRPr="0099151D" w:rsidTr="00604E94">
        <w:trPr>
          <w:trHeight w:val="291"/>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Гиподерматоз</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10062</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10296</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102</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Лошади</w:t>
            </w:r>
          </w:p>
        </w:tc>
      </w:tr>
      <w:tr w:rsidR="0099151D" w:rsidRPr="0099151D" w:rsidTr="00604E94">
        <w:trPr>
          <w:trHeight w:val="330"/>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Бруцеллез,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276</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356</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129</w:t>
            </w:r>
          </w:p>
        </w:tc>
      </w:tr>
      <w:tr w:rsidR="0099151D" w:rsidRPr="0099151D" w:rsidTr="00604E94">
        <w:trPr>
          <w:trHeight w:val="343"/>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lastRenderedPageBreak/>
              <w:t>ИНАН,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2553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122</w:t>
            </w:r>
          </w:p>
        </w:tc>
      </w:tr>
      <w:tr w:rsidR="0099151D" w:rsidRPr="0099151D" w:rsidTr="00604E94">
        <w:trPr>
          <w:trHeight w:val="298"/>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Случную болезнь</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2529</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121</w:t>
            </w:r>
          </w:p>
        </w:tc>
      </w:tr>
      <w:tr w:rsidR="0099151D" w:rsidRPr="0099151D" w:rsidTr="00604E94">
        <w:trPr>
          <w:trHeight w:val="249"/>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САП, аллергическое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337</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84</w:t>
            </w:r>
          </w:p>
        </w:tc>
      </w:tr>
      <w:tr w:rsidR="0099151D" w:rsidRPr="0099151D" w:rsidTr="00604E94">
        <w:trPr>
          <w:trHeight w:val="291"/>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САП,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2085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2548</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122</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257</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531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207</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Мелкий рогатый скот</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Бруцеллёз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5808</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6283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108</w:t>
            </w:r>
          </w:p>
        </w:tc>
      </w:tr>
      <w:tr w:rsidR="0099151D" w:rsidRPr="0099151D" w:rsidTr="00604E94">
        <w:trPr>
          <w:trHeight w:val="310"/>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590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701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119</w:t>
            </w:r>
          </w:p>
        </w:tc>
      </w:tr>
      <w:tr w:rsidR="0099151D" w:rsidRPr="0099151D" w:rsidTr="00604E94">
        <w:trPr>
          <w:trHeight w:val="301"/>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Цестодозы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590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690</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117</w:t>
            </w:r>
          </w:p>
        </w:tc>
      </w:tr>
      <w:tr w:rsidR="0099151D" w:rsidRPr="0099151D" w:rsidTr="00604E94">
        <w:trPr>
          <w:trHeight w:val="321"/>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Трематодозы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590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690</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117</w:t>
            </w:r>
          </w:p>
        </w:tc>
      </w:tr>
      <w:tr w:rsidR="0099151D" w:rsidRPr="0099151D" w:rsidTr="00604E94">
        <w:trPr>
          <w:trHeight w:val="310"/>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Олени</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Бруцеллёз,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4179</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4338</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104</w:t>
            </w:r>
          </w:p>
        </w:tc>
      </w:tr>
      <w:tr w:rsidR="0099151D" w:rsidRPr="0099151D" w:rsidTr="00604E94">
        <w:trPr>
          <w:trHeight w:val="336"/>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Эдемагеноз</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27575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26850</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97</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Гельминтозы</w:t>
            </w:r>
          </w:p>
        </w:tc>
        <w:tc>
          <w:tcPr>
            <w:tcW w:w="1881" w:type="dxa"/>
            <w:tcBorders>
              <w:top w:val="nil"/>
              <w:left w:val="nil"/>
              <w:bottom w:val="nil"/>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1652</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1914</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116</w:t>
            </w:r>
          </w:p>
        </w:tc>
      </w:tr>
      <w:tr w:rsidR="0099151D" w:rsidRPr="0099151D" w:rsidTr="00604E94">
        <w:trPr>
          <w:trHeight w:val="330"/>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Птица</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Грипп</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2037</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102</w:t>
            </w:r>
          </w:p>
        </w:tc>
      </w:tr>
      <w:tr w:rsidR="0099151D" w:rsidRPr="0099151D" w:rsidTr="00604E94">
        <w:trPr>
          <w:trHeight w:val="323"/>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Гельминтозы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1257</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1585</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126</w:t>
            </w:r>
          </w:p>
        </w:tc>
      </w:tr>
      <w:tr w:rsidR="0099151D" w:rsidRPr="0099151D" w:rsidTr="00604E94">
        <w:trPr>
          <w:trHeight w:val="321"/>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Пушные звери</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Гельминтозы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120</w:t>
            </w:r>
          </w:p>
        </w:tc>
        <w:tc>
          <w:tcPr>
            <w:tcW w:w="1736" w:type="dxa"/>
            <w:tcBorders>
              <w:top w:val="nil"/>
              <w:left w:val="nil"/>
              <w:bottom w:val="nil"/>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76</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63</w:t>
            </w:r>
          </w:p>
        </w:tc>
      </w:tr>
      <w:tr w:rsidR="0099151D" w:rsidRPr="0099151D" w:rsidTr="00604E94">
        <w:trPr>
          <w:trHeight w:val="279"/>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Свиньи</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Бруцеллез, серологическое</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1443</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1897</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131</w:t>
            </w:r>
          </w:p>
        </w:tc>
      </w:tr>
      <w:tr w:rsidR="0099151D" w:rsidRPr="0099151D" w:rsidTr="00604E94">
        <w:trPr>
          <w:trHeight w:val="323"/>
        </w:trPr>
        <w:tc>
          <w:tcPr>
            <w:tcW w:w="3607" w:type="dxa"/>
            <w:tcBorders>
              <w:top w:val="nil"/>
              <w:left w:val="nil"/>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Африканскую чуму  свиней</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1443</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909</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63</w:t>
            </w:r>
          </w:p>
        </w:tc>
      </w:tr>
      <w:tr w:rsidR="0099151D" w:rsidRPr="0099151D" w:rsidTr="00604E94">
        <w:trPr>
          <w:trHeight w:val="375"/>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На Нематодозы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2450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2603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106</w:t>
            </w:r>
          </w:p>
        </w:tc>
      </w:tr>
      <w:tr w:rsidR="0099151D" w:rsidRPr="0099151D" w:rsidTr="00604E94">
        <w:trPr>
          <w:trHeight w:val="414"/>
        </w:trPr>
        <w:tc>
          <w:tcPr>
            <w:tcW w:w="9541" w:type="dxa"/>
            <w:gridSpan w:val="4"/>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99151D" w:rsidRPr="0099151D" w:rsidRDefault="0099151D" w:rsidP="0099151D">
            <w:pPr>
              <w:spacing w:after="0" w:line="240" w:lineRule="auto"/>
              <w:jc w:val="center"/>
              <w:rPr>
                <w:rFonts w:ascii="Times New Roman" w:hAnsi="Times New Roman"/>
                <w:b/>
                <w:bCs/>
                <w:sz w:val="24"/>
                <w:szCs w:val="24"/>
              </w:rPr>
            </w:pPr>
            <w:r w:rsidRPr="0099151D">
              <w:rPr>
                <w:rFonts w:ascii="Times New Roman" w:hAnsi="Times New Roman"/>
                <w:b/>
                <w:bCs/>
                <w:sz w:val="24"/>
                <w:szCs w:val="24"/>
              </w:rPr>
              <w:t xml:space="preserve">       2. Профилактические прививки и обработки</w:t>
            </w:r>
          </w:p>
        </w:tc>
      </w:tr>
      <w:tr w:rsidR="0099151D" w:rsidRPr="0099151D" w:rsidTr="00604E94">
        <w:trPr>
          <w:trHeight w:val="272"/>
        </w:trPr>
        <w:tc>
          <w:tcPr>
            <w:tcW w:w="7225" w:type="dxa"/>
            <w:gridSpan w:val="3"/>
            <w:tcBorders>
              <w:top w:val="single" w:sz="4" w:space="0" w:color="auto"/>
              <w:left w:val="single" w:sz="4" w:space="0" w:color="auto"/>
              <w:bottom w:val="single" w:sz="4" w:space="0" w:color="auto"/>
              <w:right w:val="nil"/>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Крупный рогатый скот</w:t>
            </w:r>
          </w:p>
        </w:tc>
        <w:tc>
          <w:tcPr>
            <w:tcW w:w="2315" w:type="dxa"/>
            <w:tcBorders>
              <w:top w:val="nil"/>
              <w:left w:val="nil"/>
              <w:bottom w:val="single" w:sz="4" w:space="0" w:color="auto"/>
              <w:right w:val="single" w:sz="4" w:space="0" w:color="auto"/>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Сибирской язвы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22439</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22669</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101</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Эмкара</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18333</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16571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90</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Сальмонеллёза</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3900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5142</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132</w:t>
            </w:r>
          </w:p>
        </w:tc>
      </w:tr>
      <w:tr w:rsidR="0099151D" w:rsidRPr="0099151D" w:rsidTr="00604E94">
        <w:trPr>
          <w:trHeight w:val="301"/>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Колибактериоза</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1829</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469</w:t>
            </w:r>
          </w:p>
        </w:tc>
      </w:tr>
      <w:tr w:rsidR="0099151D" w:rsidRPr="0099151D" w:rsidTr="00604E94">
        <w:trPr>
          <w:trHeight w:val="259"/>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Хламидиоза</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8424</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6110</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73</w:t>
            </w:r>
          </w:p>
        </w:tc>
      </w:tr>
      <w:tr w:rsidR="0099151D" w:rsidRPr="0099151D" w:rsidTr="00604E94">
        <w:trPr>
          <w:trHeight w:val="310"/>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Трихофитии</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3600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5167</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144</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Лептоспироза</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42</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42</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100</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16000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17041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107</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Цестодозов</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16000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16464</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103</w:t>
            </w:r>
          </w:p>
        </w:tc>
      </w:tr>
      <w:tr w:rsidR="0099151D" w:rsidRPr="0099151D" w:rsidTr="00604E94">
        <w:trPr>
          <w:trHeight w:val="272"/>
        </w:trPr>
        <w:tc>
          <w:tcPr>
            <w:tcW w:w="3607"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Трематодозов</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16000</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16880</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105</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Лошади</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Сибирской язвы</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1895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2052</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108</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2313</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2713</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117</w:t>
            </w:r>
          </w:p>
        </w:tc>
      </w:tr>
      <w:tr w:rsidR="0099151D" w:rsidRPr="0099151D" w:rsidTr="00604E94">
        <w:trPr>
          <w:trHeight w:val="272"/>
        </w:trPr>
        <w:tc>
          <w:tcPr>
            <w:tcW w:w="3607" w:type="dxa"/>
            <w:tcBorders>
              <w:top w:val="nil"/>
              <w:left w:val="single" w:sz="4" w:space="0" w:color="auto"/>
              <w:bottom w:val="single" w:sz="4" w:space="0" w:color="auto"/>
              <w:right w:val="nil"/>
            </w:tcBorders>
            <w:shd w:val="clear" w:color="000000" w:fill="D8E4BC"/>
            <w:noWrap/>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Лептоспироза</w:t>
            </w:r>
          </w:p>
        </w:tc>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w:t>
            </w:r>
          </w:p>
        </w:tc>
        <w:tc>
          <w:tcPr>
            <w:tcW w:w="1736" w:type="dxa"/>
            <w:tcBorders>
              <w:top w:val="nil"/>
              <w:left w:val="nil"/>
              <w:bottom w:val="single" w:sz="4" w:space="0" w:color="auto"/>
              <w:right w:val="single" w:sz="4" w:space="0" w:color="auto"/>
            </w:tcBorders>
            <w:shd w:val="clear" w:color="auto" w:fill="auto"/>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101</w:t>
            </w:r>
          </w:p>
        </w:tc>
        <w:tc>
          <w:tcPr>
            <w:tcW w:w="2315" w:type="dxa"/>
            <w:tcBorders>
              <w:top w:val="nil"/>
              <w:left w:val="nil"/>
              <w:bottom w:val="single" w:sz="4" w:space="0" w:color="auto"/>
              <w:right w:val="single" w:sz="4" w:space="0" w:color="auto"/>
            </w:tcBorders>
            <w:shd w:val="clear" w:color="000000" w:fill="D8E4BC"/>
            <w:noWrap/>
            <w:vAlign w:val="center"/>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202</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Мелкий рогатый скот</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Сибирской язвы</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7504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7192</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96</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Лептоспироза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93</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93</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7373</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8109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Цестодозов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7373</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7653</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103</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Трематодозов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7373</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6851</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93</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Олени</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Сибирской язвы</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33430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33113</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99</w:t>
            </w:r>
          </w:p>
        </w:tc>
      </w:tr>
      <w:tr w:rsidR="0099151D" w:rsidRPr="0099151D" w:rsidTr="00604E94">
        <w:trPr>
          <w:trHeight w:val="336"/>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Гельминтозов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33430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34651</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104</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Эдемагеноза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21114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23066</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109</w:t>
            </w:r>
          </w:p>
        </w:tc>
      </w:tr>
      <w:tr w:rsidR="0099151D" w:rsidRPr="0099151D" w:rsidTr="00604E94">
        <w:trPr>
          <w:trHeight w:val="272"/>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Птица</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lastRenderedPageBreak/>
              <w:t>против болезни Ньюкасла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66000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2167079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3283</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болезни Гамборо</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66000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1552779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2352</w:t>
            </w:r>
          </w:p>
        </w:tc>
      </w:tr>
      <w:tr w:rsidR="0099151D" w:rsidRPr="0099151D" w:rsidTr="00604E94">
        <w:trPr>
          <w:trHeight w:val="544"/>
        </w:trPr>
        <w:tc>
          <w:tcPr>
            <w:tcW w:w="3607" w:type="dxa"/>
            <w:tcBorders>
              <w:top w:val="nil"/>
              <w:left w:val="single" w:sz="4" w:space="0" w:color="auto"/>
              <w:bottom w:val="single" w:sz="4" w:space="0" w:color="auto"/>
              <w:right w:val="single" w:sz="4" w:space="0" w:color="auto"/>
            </w:tcBorders>
            <w:shd w:val="clear" w:color="000000" w:fill="D8E4BC"/>
            <w:vAlign w:val="center"/>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Инфекционного бронхита кур</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36000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1803779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5010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90000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102239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114</w:t>
            </w:r>
          </w:p>
        </w:tc>
      </w:tr>
      <w:tr w:rsidR="0099151D" w:rsidRPr="0099151D" w:rsidTr="00604E94">
        <w:trPr>
          <w:trHeight w:val="269"/>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Колибактериоза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190000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227669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Сальмонеллёза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190000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227669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ССЯ-76</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54000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0</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r>
      <w:tr w:rsidR="0099151D" w:rsidRPr="0099151D" w:rsidTr="00604E94">
        <w:trPr>
          <w:trHeight w:val="272"/>
        </w:trPr>
        <w:tc>
          <w:tcPr>
            <w:tcW w:w="3607" w:type="dxa"/>
            <w:tcBorders>
              <w:top w:val="nil"/>
              <w:left w:val="single" w:sz="4" w:space="0" w:color="auto"/>
              <w:bottom w:val="single" w:sz="4" w:space="0" w:color="auto"/>
              <w:right w:val="nil"/>
            </w:tcBorders>
            <w:shd w:val="clear" w:color="000000" w:fill="92D050"/>
            <w:noWrap/>
            <w:vAlign w:val="bottom"/>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Пушные звери</w:t>
            </w:r>
          </w:p>
        </w:tc>
        <w:tc>
          <w:tcPr>
            <w:tcW w:w="1881" w:type="dxa"/>
            <w:tcBorders>
              <w:top w:val="nil"/>
              <w:left w:val="single" w:sz="4" w:space="0" w:color="auto"/>
              <w:bottom w:val="single" w:sz="4" w:space="0" w:color="auto"/>
              <w:right w:val="single" w:sz="4" w:space="0" w:color="auto"/>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c>
          <w:tcPr>
            <w:tcW w:w="1736" w:type="dxa"/>
            <w:tcBorders>
              <w:top w:val="nil"/>
              <w:left w:val="nil"/>
              <w:bottom w:val="single" w:sz="4" w:space="0" w:color="auto"/>
              <w:right w:val="single" w:sz="4" w:space="0" w:color="auto"/>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c>
          <w:tcPr>
            <w:tcW w:w="2315" w:type="dxa"/>
            <w:tcBorders>
              <w:top w:val="nil"/>
              <w:left w:val="nil"/>
              <w:bottom w:val="single" w:sz="4" w:space="0" w:color="auto"/>
              <w:right w:val="single" w:sz="4" w:space="0" w:color="auto"/>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Чумы плотоядных</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7904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5383</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68</w:t>
            </w:r>
          </w:p>
        </w:tc>
      </w:tr>
      <w:tr w:rsidR="0099151D" w:rsidRPr="0099151D" w:rsidTr="00604E94">
        <w:trPr>
          <w:trHeight w:val="310"/>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Колибактериоза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7904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10129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Сальмонеллёза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7904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10129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Трихофитии</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9524</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9640</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101</w:t>
            </w:r>
          </w:p>
        </w:tc>
      </w:tr>
      <w:tr w:rsidR="0099151D" w:rsidRPr="0099151D" w:rsidTr="00604E94">
        <w:trPr>
          <w:trHeight w:val="343"/>
        </w:trPr>
        <w:tc>
          <w:tcPr>
            <w:tcW w:w="9541" w:type="dxa"/>
            <w:gridSpan w:val="4"/>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Свиньи</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Рожи</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83562</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87020</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104</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Классической чумы</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96575</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99467</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103</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Сальмонеллёза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3900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4529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116</w:t>
            </w:r>
          </w:p>
        </w:tc>
      </w:tr>
      <w:tr w:rsidR="0099151D" w:rsidRPr="0099151D" w:rsidTr="00604E94">
        <w:trPr>
          <w:trHeight w:val="36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Колибактериоза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867</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96</w:t>
            </w:r>
          </w:p>
        </w:tc>
      </w:tr>
      <w:tr w:rsidR="0099151D" w:rsidRPr="0099151D" w:rsidTr="00604E94">
        <w:trPr>
          <w:trHeight w:val="336"/>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Лептоспироза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127</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128</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nil"/>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82547</w:t>
            </w:r>
          </w:p>
        </w:tc>
        <w:tc>
          <w:tcPr>
            <w:tcW w:w="1736" w:type="dxa"/>
            <w:tcBorders>
              <w:top w:val="nil"/>
              <w:left w:val="nil"/>
              <w:bottom w:val="nil"/>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89491</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108</w:t>
            </w:r>
          </w:p>
        </w:tc>
      </w:tr>
      <w:tr w:rsidR="0099151D" w:rsidRPr="0099151D" w:rsidTr="00604E94">
        <w:trPr>
          <w:trHeight w:val="310"/>
        </w:trPr>
        <w:tc>
          <w:tcPr>
            <w:tcW w:w="7225" w:type="dxa"/>
            <w:gridSpan w:val="3"/>
            <w:tcBorders>
              <w:top w:val="single" w:sz="4" w:space="0" w:color="auto"/>
              <w:left w:val="single" w:sz="4" w:space="0" w:color="auto"/>
              <w:bottom w:val="single" w:sz="4" w:space="0" w:color="auto"/>
              <w:right w:val="nil"/>
            </w:tcBorders>
            <w:shd w:val="clear" w:color="000000" w:fill="92D050"/>
            <w:noWrap/>
            <w:vAlign w:val="bottom"/>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Собаки</w:t>
            </w:r>
          </w:p>
        </w:tc>
        <w:tc>
          <w:tcPr>
            <w:tcW w:w="2315" w:type="dxa"/>
            <w:tcBorders>
              <w:top w:val="nil"/>
              <w:left w:val="nil"/>
              <w:bottom w:val="single" w:sz="4" w:space="0" w:color="auto"/>
              <w:right w:val="single" w:sz="4" w:space="0" w:color="auto"/>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Чумы плотоядных</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15027</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137</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Бешенства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13100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19649</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150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9386</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117</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Цестодозов</w:t>
            </w:r>
          </w:p>
        </w:tc>
        <w:tc>
          <w:tcPr>
            <w:tcW w:w="1881" w:type="dxa"/>
            <w:tcBorders>
              <w:top w:val="nil"/>
              <w:left w:val="nil"/>
              <w:bottom w:val="nil"/>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8000</w:t>
            </w:r>
          </w:p>
        </w:tc>
        <w:tc>
          <w:tcPr>
            <w:tcW w:w="1736" w:type="dxa"/>
            <w:tcBorders>
              <w:top w:val="nil"/>
              <w:left w:val="nil"/>
              <w:bottom w:val="nil"/>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9386</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117</w:t>
            </w:r>
          </w:p>
        </w:tc>
      </w:tr>
      <w:tr w:rsidR="0099151D" w:rsidRPr="0099151D" w:rsidTr="00604E94">
        <w:trPr>
          <w:trHeight w:val="272"/>
        </w:trPr>
        <w:tc>
          <w:tcPr>
            <w:tcW w:w="3607" w:type="dxa"/>
            <w:tcBorders>
              <w:top w:val="nil"/>
              <w:left w:val="single" w:sz="4" w:space="0" w:color="auto"/>
              <w:bottom w:val="nil"/>
              <w:right w:val="nil"/>
            </w:tcBorders>
            <w:shd w:val="clear" w:color="000000" w:fill="92D050"/>
            <w:noWrap/>
            <w:vAlign w:val="bottom"/>
            <w:hideMark/>
          </w:tcPr>
          <w:p w:rsidR="0099151D" w:rsidRPr="0099151D" w:rsidRDefault="0099151D" w:rsidP="0099151D">
            <w:pPr>
              <w:spacing w:after="0" w:line="240" w:lineRule="auto"/>
              <w:rPr>
                <w:rFonts w:ascii="Times New Roman" w:hAnsi="Times New Roman"/>
                <w:b/>
                <w:bCs/>
                <w:sz w:val="24"/>
                <w:szCs w:val="24"/>
              </w:rPr>
            </w:pPr>
            <w:r w:rsidRPr="0099151D">
              <w:rPr>
                <w:rFonts w:ascii="Times New Roman" w:hAnsi="Times New Roman"/>
                <w:b/>
                <w:bCs/>
                <w:sz w:val="24"/>
                <w:szCs w:val="24"/>
              </w:rPr>
              <w:t xml:space="preserve">                                                                                 Кошки</w:t>
            </w:r>
          </w:p>
        </w:tc>
        <w:tc>
          <w:tcPr>
            <w:tcW w:w="1881" w:type="dxa"/>
            <w:tcBorders>
              <w:top w:val="single" w:sz="4" w:space="0" w:color="auto"/>
              <w:left w:val="nil"/>
              <w:bottom w:val="single" w:sz="4" w:space="0" w:color="auto"/>
              <w:right w:val="nil"/>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c>
          <w:tcPr>
            <w:tcW w:w="1736" w:type="dxa"/>
            <w:tcBorders>
              <w:top w:val="single" w:sz="4" w:space="0" w:color="auto"/>
              <w:left w:val="nil"/>
              <w:bottom w:val="single" w:sz="4" w:space="0" w:color="auto"/>
              <w:right w:val="nil"/>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c>
          <w:tcPr>
            <w:tcW w:w="2315" w:type="dxa"/>
            <w:tcBorders>
              <w:top w:val="nil"/>
              <w:left w:val="nil"/>
              <w:bottom w:val="single" w:sz="4" w:space="0" w:color="auto"/>
              <w:right w:val="single" w:sz="4" w:space="0" w:color="auto"/>
            </w:tcBorders>
            <w:shd w:val="clear" w:color="000000" w:fill="92D050"/>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 </w:t>
            </w:r>
          </w:p>
        </w:tc>
      </w:tr>
      <w:tr w:rsidR="0099151D" w:rsidRPr="0099151D" w:rsidTr="00604E94">
        <w:trPr>
          <w:trHeight w:val="272"/>
        </w:trPr>
        <w:tc>
          <w:tcPr>
            <w:tcW w:w="3607"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Бешенства</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9600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12463</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130</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Нематодозов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7115</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142</w:t>
            </w:r>
          </w:p>
        </w:tc>
      </w:tr>
      <w:tr w:rsidR="0099151D" w:rsidRPr="0099151D" w:rsidTr="00604E94">
        <w:trPr>
          <w:trHeight w:val="272"/>
        </w:trPr>
        <w:tc>
          <w:tcPr>
            <w:tcW w:w="3607" w:type="dxa"/>
            <w:tcBorders>
              <w:top w:val="nil"/>
              <w:left w:val="single" w:sz="4" w:space="0" w:color="auto"/>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rPr>
                <w:rFonts w:ascii="Times New Roman" w:hAnsi="Times New Roman"/>
                <w:sz w:val="24"/>
                <w:szCs w:val="24"/>
              </w:rPr>
            </w:pPr>
            <w:r w:rsidRPr="0099151D">
              <w:rPr>
                <w:rFonts w:ascii="Times New Roman" w:hAnsi="Times New Roman"/>
                <w:sz w:val="24"/>
                <w:szCs w:val="24"/>
              </w:rPr>
              <w:t>против Цестодозов</w:t>
            </w:r>
          </w:p>
        </w:tc>
        <w:tc>
          <w:tcPr>
            <w:tcW w:w="1881"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5000</w:t>
            </w:r>
          </w:p>
        </w:tc>
        <w:tc>
          <w:tcPr>
            <w:tcW w:w="1736" w:type="dxa"/>
            <w:tcBorders>
              <w:top w:val="nil"/>
              <w:left w:val="nil"/>
              <w:bottom w:val="single" w:sz="4" w:space="0" w:color="auto"/>
              <w:right w:val="single" w:sz="4" w:space="0" w:color="auto"/>
            </w:tcBorders>
            <w:shd w:val="clear" w:color="auto" w:fill="auto"/>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7115</w:t>
            </w:r>
          </w:p>
        </w:tc>
        <w:tc>
          <w:tcPr>
            <w:tcW w:w="2315" w:type="dxa"/>
            <w:tcBorders>
              <w:top w:val="nil"/>
              <w:left w:val="nil"/>
              <w:bottom w:val="single" w:sz="4" w:space="0" w:color="auto"/>
              <w:right w:val="single" w:sz="4" w:space="0" w:color="auto"/>
            </w:tcBorders>
            <w:shd w:val="clear" w:color="000000" w:fill="D8E4BC"/>
            <w:noWrap/>
            <w:vAlign w:val="bottom"/>
            <w:hideMark/>
          </w:tcPr>
          <w:p w:rsidR="0099151D" w:rsidRPr="0099151D" w:rsidRDefault="0099151D" w:rsidP="0099151D">
            <w:pPr>
              <w:spacing w:after="0" w:line="240" w:lineRule="auto"/>
              <w:jc w:val="center"/>
              <w:rPr>
                <w:rFonts w:ascii="Times New Roman" w:hAnsi="Times New Roman"/>
                <w:sz w:val="24"/>
                <w:szCs w:val="24"/>
              </w:rPr>
            </w:pPr>
            <w:r w:rsidRPr="0099151D">
              <w:rPr>
                <w:rFonts w:ascii="Times New Roman" w:hAnsi="Times New Roman"/>
                <w:sz w:val="24"/>
                <w:szCs w:val="24"/>
              </w:rPr>
              <w:t>142</w:t>
            </w:r>
          </w:p>
        </w:tc>
      </w:tr>
    </w:tbl>
    <w:p w:rsidR="00764A7F" w:rsidRDefault="0099151D" w:rsidP="00CA33F0">
      <w:pPr>
        <w:pStyle w:val="a5"/>
        <w:tabs>
          <w:tab w:val="left" w:pos="0"/>
        </w:tabs>
        <w:spacing w:after="0" w:line="240" w:lineRule="auto"/>
        <w:jc w:val="both"/>
        <w:rPr>
          <w:rFonts w:ascii="Times New Roman" w:hAnsi="Times New Roman"/>
          <w:sz w:val="28"/>
          <w:szCs w:val="28"/>
        </w:rPr>
      </w:pPr>
      <w:r>
        <w:rPr>
          <w:rFonts w:ascii="Times New Roman" w:hAnsi="Times New Roman"/>
          <w:sz w:val="28"/>
          <w:szCs w:val="28"/>
        </w:rPr>
        <w:fldChar w:fldCharType="end"/>
      </w:r>
    </w:p>
    <w:p w:rsidR="00721C70" w:rsidRPr="00721C70" w:rsidRDefault="00721C70" w:rsidP="00721C70">
      <w:pPr>
        <w:tabs>
          <w:tab w:val="left" w:pos="142"/>
        </w:tabs>
        <w:spacing w:after="0" w:line="240" w:lineRule="auto"/>
        <w:ind w:firstLine="567"/>
        <w:jc w:val="both"/>
        <w:rPr>
          <w:rFonts w:ascii="Times New Roman" w:hAnsi="Times New Roman"/>
          <w:sz w:val="28"/>
          <w:szCs w:val="28"/>
        </w:rPr>
      </w:pPr>
      <w:r w:rsidRPr="00721C70">
        <w:rPr>
          <w:rFonts w:ascii="Times New Roman" w:hAnsi="Times New Roman"/>
          <w:sz w:val="28"/>
          <w:szCs w:val="28"/>
        </w:rPr>
        <w:t>По основным показателям противоэпизоотические мероприятия</w:t>
      </w:r>
      <w:r w:rsidR="00336A0E">
        <w:rPr>
          <w:rFonts w:ascii="Times New Roman" w:hAnsi="Times New Roman"/>
          <w:sz w:val="28"/>
          <w:szCs w:val="28"/>
        </w:rPr>
        <w:t xml:space="preserve"> </w:t>
      </w:r>
      <w:r w:rsidRPr="00721C70">
        <w:rPr>
          <w:rFonts w:ascii="Times New Roman" w:hAnsi="Times New Roman"/>
          <w:sz w:val="28"/>
          <w:szCs w:val="28"/>
        </w:rPr>
        <w:t>на территории Ханты-Мансийского округа</w:t>
      </w:r>
      <w:r w:rsidR="00336A0E">
        <w:rPr>
          <w:rFonts w:ascii="Times New Roman" w:hAnsi="Times New Roman"/>
          <w:sz w:val="28"/>
          <w:szCs w:val="28"/>
        </w:rPr>
        <w:t xml:space="preserve"> </w:t>
      </w:r>
      <w:r w:rsidRPr="00721C70">
        <w:rPr>
          <w:rFonts w:ascii="Times New Roman" w:hAnsi="Times New Roman"/>
          <w:sz w:val="28"/>
          <w:szCs w:val="28"/>
        </w:rPr>
        <w:t>в</w:t>
      </w:r>
      <w:r w:rsidR="00336A0E">
        <w:rPr>
          <w:rFonts w:ascii="Times New Roman" w:hAnsi="Times New Roman"/>
          <w:sz w:val="28"/>
          <w:szCs w:val="28"/>
        </w:rPr>
        <w:t xml:space="preserve"> </w:t>
      </w:r>
      <w:r w:rsidR="00DF5410">
        <w:rPr>
          <w:rFonts w:ascii="Times New Roman" w:hAnsi="Times New Roman"/>
          <w:sz w:val="28"/>
          <w:szCs w:val="28"/>
        </w:rPr>
        <w:t>2017</w:t>
      </w:r>
      <w:r w:rsidRPr="00721C70">
        <w:rPr>
          <w:rFonts w:ascii="Times New Roman" w:hAnsi="Times New Roman"/>
          <w:sz w:val="28"/>
          <w:szCs w:val="28"/>
        </w:rPr>
        <w:t xml:space="preserve"> году</w:t>
      </w:r>
      <w:r w:rsidR="00336A0E">
        <w:rPr>
          <w:rFonts w:ascii="Times New Roman" w:hAnsi="Times New Roman"/>
          <w:sz w:val="28"/>
          <w:szCs w:val="28"/>
        </w:rPr>
        <w:t xml:space="preserve"> </w:t>
      </w:r>
      <w:r w:rsidRPr="00721C70">
        <w:rPr>
          <w:rFonts w:ascii="Times New Roman" w:hAnsi="Times New Roman"/>
          <w:sz w:val="28"/>
          <w:szCs w:val="28"/>
        </w:rPr>
        <w:t>выполнены в запланированном объеме.</w:t>
      </w:r>
    </w:p>
    <w:p w:rsidR="00A13BA8" w:rsidRPr="00A13BA8" w:rsidRDefault="00A13BA8" w:rsidP="009F56DE">
      <w:pPr>
        <w:spacing w:after="0" w:line="240" w:lineRule="auto"/>
        <w:jc w:val="both"/>
        <w:rPr>
          <w:rFonts w:ascii="Times New Roman" w:hAnsi="Times New Roman"/>
          <w:sz w:val="28"/>
          <w:szCs w:val="28"/>
        </w:rPr>
      </w:pPr>
      <w:r w:rsidRPr="00A13BA8">
        <w:rPr>
          <w:rFonts w:ascii="Times New Roman" w:hAnsi="Times New Roman"/>
          <w:sz w:val="28"/>
          <w:szCs w:val="28"/>
        </w:rPr>
        <w:t xml:space="preserve">      На </w:t>
      </w:r>
      <w:r w:rsidRPr="00A13BA8">
        <w:rPr>
          <w:rFonts w:ascii="Times New Roman" w:hAnsi="Times New Roman"/>
          <w:b/>
          <w:sz w:val="28"/>
          <w:szCs w:val="28"/>
        </w:rPr>
        <w:t>бруцеллез  проведены исследования в количестве 23</w:t>
      </w:r>
      <w:r w:rsidR="00DF5410">
        <w:rPr>
          <w:rFonts w:ascii="Times New Roman" w:hAnsi="Times New Roman"/>
          <w:b/>
          <w:sz w:val="28"/>
          <w:szCs w:val="28"/>
        </w:rPr>
        <w:t xml:space="preserve"> </w:t>
      </w:r>
      <w:r w:rsidRPr="00A13BA8">
        <w:rPr>
          <w:rFonts w:ascii="Times New Roman" w:hAnsi="Times New Roman"/>
          <w:b/>
          <w:sz w:val="28"/>
          <w:szCs w:val="28"/>
        </w:rPr>
        <w:t>117 головообработок</w:t>
      </w:r>
      <w:r w:rsidRPr="00A13BA8">
        <w:rPr>
          <w:rFonts w:ascii="Times New Roman" w:hAnsi="Times New Roman"/>
          <w:sz w:val="28"/>
          <w:szCs w:val="28"/>
        </w:rPr>
        <w:t xml:space="preserve"> крупного рогатого скота. Запланировано на 2017 года 20</w:t>
      </w:r>
      <w:r w:rsidR="00DF5410">
        <w:rPr>
          <w:rFonts w:ascii="Times New Roman" w:hAnsi="Times New Roman"/>
          <w:sz w:val="28"/>
          <w:szCs w:val="28"/>
        </w:rPr>
        <w:t xml:space="preserve"> </w:t>
      </w:r>
      <w:r w:rsidRPr="00A13BA8">
        <w:rPr>
          <w:rFonts w:ascii="Times New Roman" w:hAnsi="Times New Roman"/>
          <w:sz w:val="28"/>
          <w:szCs w:val="28"/>
        </w:rPr>
        <w:t>653  головообработок. Выполнение плана составило 112 %.  Перевыполнение плана связано с повторным исследованием на бруцеллез животных в неблагополучном пункте.</w:t>
      </w:r>
    </w:p>
    <w:p w:rsidR="00A13BA8" w:rsidRPr="00A13BA8" w:rsidRDefault="00A13BA8" w:rsidP="009F56DE">
      <w:pPr>
        <w:spacing w:after="0" w:line="240" w:lineRule="auto"/>
        <w:ind w:firstLine="567"/>
        <w:jc w:val="both"/>
        <w:rPr>
          <w:rFonts w:ascii="Times New Roman" w:hAnsi="Times New Roman"/>
          <w:sz w:val="28"/>
          <w:szCs w:val="28"/>
        </w:rPr>
      </w:pPr>
      <w:r w:rsidRPr="00A13BA8">
        <w:rPr>
          <w:rFonts w:ascii="Times New Roman" w:hAnsi="Times New Roman"/>
          <w:sz w:val="28"/>
          <w:szCs w:val="28"/>
        </w:rPr>
        <w:t xml:space="preserve"> В городе Югорске  Советского района в крестьянском (фермерском) хозяйстве  Беккер А.В. при проведении плановых диагностических исследований, была выявлена 1 голова крупного рогатого скота (корова черно-пестрая  № 7894) положительно реагирующая на бруцеллез в РИД (экспертиза  №1287 от 31.05.17г.).    </w:t>
      </w:r>
    </w:p>
    <w:p w:rsidR="00A13BA8" w:rsidRPr="00A13BA8" w:rsidRDefault="00A13BA8" w:rsidP="009F56DE">
      <w:pPr>
        <w:spacing w:after="0" w:line="240" w:lineRule="auto"/>
        <w:ind w:firstLine="567"/>
        <w:jc w:val="both"/>
        <w:rPr>
          <w:rFonts w:ascii="Times New Roman" w:hAnsi="Times New Roman"/>
          <w:sz w:val="28"/>
          <w:szCs w:val="28"/>
        </w:rPr>
      </w:pPr>
      <w:r w:rsidRPr="00A13BA8">
        <w:rPr>
          <w:rFonts w:ascii="Times New Roman" w:hAnsi="Times New Roman"/>
          <w:sz w:val="28"/>
          <w:szCs w:val="28"/>
        </w:rPr>
        <w:t xml:space="preserve"> Приказом Ветслужбы-Югры №23-ПР-171-ОД от 01.06.2017г.  на крестьянское (фермерское) хозяйство  Беккер А.В. наложены ограничения по бруцеллёзу крупного рогатого скота. </w:t>
      </w:r>
      <w:r w:rsidRPr="00A13BA8">
        <w:rPr>
          <w:rFonts w:ascii="Times New Roman" w:eastAsia="Arial Unicode MS" w:hAnsi="Times New Roman"/>
          <w:sz w:val="28"/>
          <w:szCs w:val="28"/>
        </w:rPr>
        <w:t>После проведения всех оздоровительных мероприятий</w:t>
      </w:r>
      <w:r w:rsidRPr="00A13BA8">
        <w:rPr>
          <w:rFonts w:ascii="Times New Roman" w:hAnsi="Times New Roman"/>
          <w:sz w:val="28"/>
          <w:szCs w:val="28"/>
        </w:rPr>
        <w:t xml:space="preserve"> </w:t>
      </w:r>
      <w:r w:rsidRPr="00A13BA8">
        <w:rPr>
          <w:rFonts w:ascii="Times New Roman" w:eastAsia="Arial Unicode MS" w:hAnsi="Times New Roman"/>
          <w:sz w:val="28"/>
          <w:szCs w:val="28"/>
        </w:rPr>
        <w:t xml:space="preserve">приказом </w:t>
      </w:r>
      <w:r w:rsidRPr="00A13BA8">
        <w:rPr>
          <w:rFonts w:ascii="Times New Roman" w:hAnsi="Times New Roman"/>
          <w:sz w:val="28"/>
          <w:szCs w:val="28"/>
        </w:rPr>
        <w:t>Ветслужбы Ветеринарной службы ХМАО-Югры № 23-</w:t>
      </w:r>
      <w:r w:rsidRPr="00A13BA8">
        <w:rPr>
          <w:rFonts w:ascii="Times New Roman" w:hAnsi="Times New Roman"/>
          <w:sz w:val="28"/>
          <w:szCs w:val="28"/>
        </w:rPr>
        <w:lastRenderedPageBreak/>
        <w:t>Пр-124-ОД от 14.08.2017 сняты ограничения с неблагополучного  пункта по бруцеллезу крупного рогатого скота</w:t>
      </w:r>
    </w:p>
    <w:p w:rsidR="00A13BA8" w:rsidRPr="00A13BA8" w:rsidRDefault="00A13BA8" w:rsidP="009F56DE">
      <w:pPr>
        <w:spacing w:after="0" w:line="240" w:lineRule="auto"/>
        <w:jc w:val="both"/>
        <w:rPr>
          <w:rFonts w:ascii="Times New Roman" w:hAnsi="Times New Roman"/>
          <w:sz w:val="28"/>
          <w:szCs w:val="28"/>
        </w:rPr>
      </w:pPr>
      <w:r w:rsidRPr="00A13BA8">
        <w:rPr>
          <w:rFonts w:ascii="Times New Roman" w:hAnsi="Times New Roman"/>
          <w:sz w:val="28"/>
          <w:szCs w:val="28"/>
        </w:rPr>
        <w:t xml:space="preserve">             На </w:t>
      </w:r>
      <w:r w:rsidRPr="00A13BA8">
        <w:rPr>
          <w:rFonts w:ascii="Times New Roman" w:hAnsi="Times New Roman"/>
          <w:b/>
          <w:sz w:val="28"/>
          <w:szCs w:val="28"/>
        </w:rPr>
        <w:t>лейкоз в РИД исследовано в количестве 21</w:t>
      </w:r>
      <w:r w:rsidR="00DF5410">
        <w:rPr>
          <w:rFonts w:ascii="Times New Roman" w:hAnsi="Times New Roman"/>
          <w:b/>
          <w:sz w:val="28"/>
          <w:szCs w:val="28"/>
        </w:rPr>
        <w:t xml:space="preserve"> </w:t>
      </w:r>
      <w:r w:rsidRPr="00A13BA8">
        <w:rPr>
          <w:rFonts w:ascii="Times New Roman" w:hAnsi="Times New Roman"/>
          <w:b/>
          <w:sz w:val="28"/>
          <w:szCs w:val="28"/>
        </w:rPr>
        <w:t>113 голов</w:t>
      </w:r>
      <w:r w:rsidRPr="00A13BA8">
        <w:rPr>
          <w:rFonts w:ascii="Times New Roman" w:hAnsi="Times New Roman"/>
          <w:sz w:val="28"/>
          <w:szCs w:val="28"/>
        </w:rPr>
        <w:t xml:space="preserve">, из них </w:t>
      </w:r>
      <w:r w:rsidRPr="00A13BA8">
        <w:rPr>
          <w:rFonts w:ascii="Times New Roman" w:hAnsi="Times New Roman"/>
          <w:b/>
          <w:sz w:val="28"/>
          <w:szCs w:val="28"/>
        </w:rPr>
        <w:t>положительно прореагировало 38 голов (зараженность 0,17%) в том числе</w:t>
      </w:r>
      <w:r w:rsidRPr="00A13BA8">
        <w:rPr>
          <w:rFonts w:ascii="Times New Roman" w:hAnsi="Times New Roman"/>
          <w:sz w:val="28"/>
          <w:szCs w:val="28"/>
        </w:rPr>
        <w:t xml:space="preserve"> в Кондинском районе 1 голова, Октябрьском районе  8 голов, в городе Нижневартовске 3 головы, Нижневартовском районе 2 голова, в  Сургутском  районе 5 голов, в городе Сургуте 2 головы, Советском районе  6 головы, Нефтеюганском районе 8 голов, Ханты-Мансийской районе 3 головы.</w:t>
      </w:r>
    </w:p>
    <w:p w:rsidR="00A13BA8" w:rsidRPr="00A13BA8" w:rsidRDefault="00A13BA8" w:rsidP="009F56DE">
      <w:pPr>
        <w:spacing w:after="0" w:line="240" w:lineRule="auto"/>
        <w:jc w:val="both"/>
        <w:rPr>
          <w:rFonts w:ascii="Times New Roman" w:hAnsi="Times New Roman"/>
          <w:sz w:val="28"/>
          <w:szCs w:val="28"/>
        </w:rPr>
      </w:pPr>
      <w:r w:rsidRPr="00A13BA8">
        <w:rPr>
          <w:rFonts w:ascii="Times New Roman" w:hAnsi="Times New Roman"/>
          <w:sz w:val="28"/>
          <w:szCs w:val="28"/>
        </w:rPr>
        <w:t xml:space="preserve">       На </w:t>
      </w:r>
      <w:r w:rsidRPr="00A13BA8">
        <w:rPr>
          <w:rFonts w:ascii="Times New Roman" w:hAnsi="Times New Roman"/>
          <w:b/>
          <w:sz w:val="28"/>
          <w:szCs w:val="28"/>
        </w:rPr>
        <w:t>лейкоз проведены исследования в количестве 21</w:t>
      </w:r>
      <w:r w:rsidR="00DF5410">
        <w:rPr>
          <w:rFonts w:ascii="Times New Roman" w:hAnsi="Times New Roman"/>
          <w:b/>
          <w:sz w:val="28"/>
          <w:szCs w:val="28"/>
        </w:rPr>
        <w:t xml:space="preserve"> </w:t>
      </w:r>
      <w:r w:rsidRPr="00A13BA8">
        <w:rPr>
          <w:rFonts w:ascii="Times New Roman" w:hAnsi="Times New Roman"/>
          <w:b/>
          <w:sz w:val="28"/>
          <w:szCs w:val="28"/>
        </w:rPr>
        <w:t>113  головообработок</w:t>
      </w:r>
      <w:r w:rsidRPr="00A13BA8">
        <w:rPr>
          <w:rFonts w:ascii="Times New Roman" w:hAnsi="Times New Roman"/>
          <w:sz w:val="28"/>
          <w:szCs w:val="28"/>
        </w:rPr>
        <w:t xml:space="preserve">  крупного рогатого скота. Запланировано 2017 года 17</w:t>
      </w:r>
      <w:r w:rsidR="00DF5410">
        <w:rPr>
          <w:rFonts w:ascii="Times New Roman" w:hAnsi="Times New Roman"/>
          <w:sz w:val="28"/>
          <w:szCs w:val="28"/>
        </w:rPr>
        <w:t xml:space="preserve"> </w:t>
      </w:r>
      <w:r w:rsidRPr="00A13BA8">
        <w:rPr>
          <w:rFonts w:ascii="Times New Roman" w:hAnsi="Times New Roman"/>
          <w:sz w:val="28"/>
          <w:szCs w:val="28"/>
        </w:rPr>
        <w:t>540  головообработок. Выполнение плана составило 120 %.  Перевыполнение плана связано с ввозом животных из других регионов.</w:t>
      </w:r>
    </w:p>
    <w:p w:rsidR="00A13BA8" w:rsidRPr="00DB52F1" w:rsidRDefault="00A13BA8" w:rsidP="00DB52F1">
      <w:pPr>
        <w:spacing w:after="0" w:line="240" w:lineRule="auto"/>
        <w:jc w:val="both"/>
        <w:rPr>
          <w:rFonts w:ascii="Times New Roman" w:hAnsi="Times New Roman"/>
          <w:sz w:val="28"/>
          <w:szCs w:val="28"/>
        </w:rPr>
      </w:pPr>
      <w:r w:rsidRPr="00A13BA8">
        <w:rPr>
          <w:rFonts w:ascii="Times New Roman" w:hAnsi="Times New Roman"/>
          <w:sz w:val="28"/>
          <w:szCs w:val="28"/>
        </w:rPr>
        <w:t xml:space="preserve">     </w:t>
      </w:r>
      <w:r w:rsidRPr="00DB52F1">
        <w:rPr>
          <w:rFonts w:ascii="Times New Roman" w:hAnsi="Times New Roman"/>
          <w:sz w:val="28"/>
          <w:szCs w:val="28"/>
        </w:rPr>
        <w:t xml:space="preserve">На </w:t>
      </w:r>
      <w:r w:rsidRPr="00DB52F1">
        <w:rPr>
          <w:rFonts w:ascii="Times New Roman" w:hAnsi="Times New Roman"/>
          <w:b/>
          <w:sz w:val="28"/>
          <w:szCs w:val="28"/>
        </w:rPr>
        <w:t>туберкулез проведены исследования в количестве 24</w:t>
      </w:r>
      <w:r w:rsidR="00DF5410" w:rsidRPr="00DB52F1">
        <w:rPr>
          <w:rFonts w:ascii="Times New Roman" w:hAnsi="Times New Roman"/>
          <w:b/>
          <w:sz w:val="28"/>
          <w:szCs w:val="28"/>
        </w:rPr>
        <w:t xml:space="preserve"> </w:t>
      </w:r>
      <w:r w:rsidRPr="00DB52F1">
        <w:rPr>
          <w:rFonts w:ascii="Times New Roman" w:hAnsi="Times New Roman"/>
          <w:b/>
          <w:sz w:val="28"/>
          <w:szCs w:val="28"/>
        </w:rPr>
        <w:t>786 головообработок</w:t>
      </w:r>
      <w:r w:rsidRPr="00DB52F1">
        <w:rPr>
          <w:rFonts w:ascii="Times New Roman" w:hAnsi="Times New Roman"/>
          <w:sz w:val="28"/>
          <w:szCs w:val="28"/>
        </w:rPr>
        <w:t xml:space="preserve"> крупного рогатого скота. Запланировано  на 2017 года  23</w:t>
      </w:r>
      <w:r w:rsidR="00DF5410" w:rsidRPr="00DB52F1">
        <w:rPr>
          <w:rFonts w:ascii="Times New Roman" w:hAnsi="Times New Roman"/>
          <w:sz w:val="28"/>
          <w:szCs w:val="28"/>
        </w:rPr>
        <w:t xml:space="preserve"> </w:t>
      </w:r>
      <w:r w:rsidRPr="00DB52F1">
        <w:rPr>
          <w:rFonts w:ascii="Times New Roman" w:hAnsi="Times New Roman"/>
          <w:sz w:val="28"/>
          <w:szCs w:val="28"/>
        </w:rPr>
        <w:t xml:space="preserve">816  головообработок. Выполнение плана составило 104 %.  </w:t>
      </w:r>
    </w:p>
    <w:p w:rsidR="00A13BA8" w:rsidRPr="00DB52F1" w:rsidRDefault="00A13BA8" w:rsidP="00DB52F1">
      <w:pPr>
        <w:spacing w:after="0" w:line="240" w:lineRule="auto"/>
        <w:jc w:val="both"/>
        <w:rPr>
          <w:rFonts w:ascii="Times New Roman" w:hAnsi="Times New Roman"/>
          <w:sz w:val="28"/>
          <w:szCs w:val="28"/>
        </w:rPr>
      </w:pPr>
      <w:r w:rsidRPr="00DB52F1">
        <w:rPr>
          <w:rFonts w:ascii="Times New Roman" w:hAnsi="Times New Roman"/>
          <w:sz w:val="28"/>
          <w:szCs w:val="28"/>
        </w:rPr>
        <w:t xml:space="preserve">     В Нефтеюганском районе для исключения бактериальной инфекции в лабораторию из хозяйства  НРМУП «Чеускино» д. Чеускино был направлен паталогический материал от трупа теленка (1 мес.). В результате бактериологического исследования патологического материала,  обнаружены  бактерии рода  </w:t>
      </w:r>
      <w:r w:rsidRPr="00DB52F1">
        <w:rPr>
          <w:rFonts w:ascii="Times New Roman" w:hAnsi="Times New Roman"/>
          <w:sz w:val="28"/>
          <w:szCs w:val="28"/>
          <w:lang w:val="en-US"/>
        </w:rPr>
        <w:t>Salmonella</w:t>
      </w:r>
      <w:r w:rsidRPr="00DB52F1">
        <w:rPr>
          <w:rFonts w:ascii="Times New Roman" w:hAnsi="Times New Roman"/>
          <w:sz w:val="28"/>
          <w:szCs w:val="28"/>
        </w:rPr>
        <w:t xml:space="preserve"> </w:t>
      </w:r>
      <w:r w:rsidRPr="00DB52F1">
        <w:rPr>
          <w:rFonts w:ascii="Times New Roman" w:hAnsi="Times New Roman"/>
          <w:sz w:val="28"/>
          <w:szCs w:val="28"/>
          <w:lang w:val="en-US"/>
        </w:rPr>
        <w:t>dublin</w:t>
      </w:r>
      <w:r w:rsidRPr="00DB52F1">
        <w:rPr>
          <w:rFonts w:ascii="Times New Roman" w:hAnsi="Times New Roman"/>
          <w:sz w:val="28"/>
          <w:szCs w:val="28"/>
        </w:rPr>
        <w:t xml:space="preserve">  серогруппы Д1  (Эксп. 874 от 05.04.2017г).</w:t>
      </w:r>
    </w:p>
    <w:p w:rsidR="00A13BA8" w:rsidRPr="00DB52F1" w:rsidRDefault="00A13BA8" w:rsidP="00DB52F1">
      <w:pPr>
        <w:spacing w:after="0" w:line="240" w:lineRule="auto"/>
        <w:ind w:firstLine="567"/>
        <w:jc w:val="both"/>
        <w:rPr>
          <w:rFonts w:ascii="Times New Roman" w:eastAsia="Arial Unicode MS" w:hAnsi="Times New Roman"/>
          <w:sz w:val="28"/>
          <w:szCs w:val="28"/>
        </w:rPr>
      </w:pPr>
      <w:r w:rsidRPr="00DB52F1">
        <w:rPr>
          <w:rFonts w:ascii="Times New Roman" w:hAnsi="Times New Roman"/>
          <w:sz w:val="28"/>
          <w:szCs w:val="28"/>
        </w:rPr>
        <w:t xml:space="preserve">     Приказом  Ветслужбы Югры №23-ПР-50-ОД от 14.04.17г.  хозяйство  НРМУП «Чеускино» объявлено неблагополучным по сальмонеллезу крупного рогатого скота. </w:t>
      </w:r>
      <w:r w:rsidRPr="00DB52F1">
        <w:rPr>
          <w:rFonts w:ascii="Times New Roman" w:eastAsia="Arial Unicode MS" w:hAnsi="Times New Roman"/>
          <w:sz w:val="28"/>
          <w:szCs w:val="28"/>
        </w:rPr>
        <w:t>После проведения всех оздоровительных мероприятий</w:t>
      </w:r>
      <w:r w:rsidRPr="00DB52F1">
        <w:rPr>
          <w:rFonts w:ascii="Times New Roman" w:hAnsi="Times New Roman"/>
          <w:sz w:val="28"/>
          <w:szCs w:val="28"/>
        </w:rPr>
        <w:t xml:space="preserve"> </w:t>
      </w:r>
      <w:r w:rsidRPr="00DB52F1">
        <w:rPr>
          <w:rFonts w:ascii="Times New Roman" w:eastAsia="Arial Unicode MS" w:hAnsi="Times New Roman"/>
          <w:sz w:val="28"/>
          <w:szCs w:val="28"/>
        </w:rPr>
        <w:t xml:space="preserve">приказом </w:t>
      </w:r>
      <w:r w:rsidRPr="00DB52F1">
        <w:rPr>
          <w:rFonts w:ascii="Times New Roman" w:hAnsi="Times New Roman"/>
          <w:sz w:val="28"/>
          <w:szCs w:val="28"/>
        </w:rPr>
        <w:t>Ветслужбы Югры</w:t>
      </w:r>
      <w:r w:rsidRPr="00DB52F1">
        <w:rPr>
          <w:rFonts w:ascii="Times New Roman" w:eastAsia="Arial Unicode MS" w:hAnsi="Times New Roman"/>
          <w:sz w:val="28"/>
          <w:szCs w:val="28"/>
        </w:rPr>
        <w:t xml:space="preserve"> №23-Пр-85-ОД от 09.06.2017 г. сняты ограничения с неблагополучного хозяйства по сальмонеллезу крупного рогатого скота в НРМУП «Чеускино».</w:t>
      </w:r>
    </w:p>
    <w:p w:rsidR="009F56DE" w:rsidRPr="00DB52F1" w:rsidRDefault="009F56DE" w:rsidP="00DB52F1">
      <w:pPr>
        <w:spacing w:after="0" w:line="240" w:lineRule="auto"/>
        <w:jc w:val="both"/>
        <w:rPr>
          <w:rFonts w:ascii="Times New Roman" w:hAnsi="Times New Roman"/>
          <w:sz w:val="28"/>
          <w:szCs w:val="28"/>
        </w:rPr>
      </w:pPr>
      <w:r w:rsidRPr="00DB52F1">
        <w:rPr>
          <w:rFonts w:ascii="Times New Roman" w:hAnsi="Times New Roman"/>
          <w:sz w:val="28"/>
          <w:szCs w:val="28"/>
        </w:rPr>
        <w:t xml:space="preserve">     </w:t>
      </w:r>
      <w:r w:rsidRPr="00DB52F1">
        <w:rPr>
          <w:rFonts w:ascii="Times New Roman" w:eastAsia="Arial Unicode MS" w:hAnsi="Times New Roman"/>
          <w:sz w:val="28"/>
          <w:szCs w:val="28"/>
        </w:rPr>
        <w:t>Приказом Ветеринарной службы ХМАО-Югры № 23-Пр-19-ОД от 5.02.2016г. КФХ Тимощук С.В.(п. Белогорье Ханты-Мансийский район) объявлено неблагополучным пунктом по инфекционной анемии лошадей.</w:t>
      </w:r>
    </w:p>
    <w:p w:rsidR="009F56DE" w:rsidRPr="00DB52F1" w:rsidRDefault="009F56DE" w:rsidP="00DB52F1">
      <w:pPr>
        <w:spacing w:after="0" w:line="240" w:lineRule="auto"/>
        <w:ind w:firstLine="567"/>
        <w:jc w:val="both"/>
        <w:rPr>
          <w:rFonts w:ascii="Times New Roman" w:eastAsia="Arial Unicode MS" w:hAnsi="Times New Roman"/>
          <w:sz w:val="28"/>
          <w:szCs w:val="28"/>
        </w:rPr>
      </w:pPr>
      <w:r w:rsidRPr="00DB52F1">
        <w:rPr>
          <w:rFonts w:ascii="Times New Roman" w:eastAsia="Arial Unicode MS" w:hAnsi="Times New Roman"/>
          <w:sz w:val="28"/>
          <w:szCs w:val="28"/>
        </w:rPr>
        <w:t>За отчетный период в поселке Белогорье Ханты-Мансийского района в  крестьянском (фермерском) хозяйстве Тимощук С.В.   проведено двукратное исследование  сыворотки крови</w:t>
      </w:r>
      <w:r w:rsidRPr="00DB52F1">
        <w:rPr>
          <w:rFonts w:ascii="Times New Roman" w:hAnsi="Times New Roman"/>
          <w:sz w:val="28"/>
          <w:szCs w:val="28"/>
        </w:rPr>
        <w:t xml:space="preserve"> на ИНАН в РДП</w:t>
      </w:r>
      <w:r w:rsidRPr="00DB52F1">
        <w:rPr>
          <w:rFonts w:ascii="Times New Roman" w:eastAsia="Arial Unicode MS" w:hAnsi="Times New Roman"/>
          <w:sz w:val="28"/>
          <w:szCs w:val="28"/>
        </w:rPr>
        <w:t xml:space="preserve"> с интервалом в 30 дней. </w:t>
      </w:r>
      <w:r w:rsidRPr="00DB52F1">
        <w:rPr>
          <w:rFonts w:ascii="Times New Roman" w:hAnsi="Times New Roman"/>
          <w:sz w:val="28"/>
          <w:szCs w:val="28"/>
        </w:rPr>
        <w:t xml:space="preserve">От  194 голов лошадей </w:t>
      </w:r>
      <w:r w:rsidRPr="00DB52F1">
        <w:rPr>
          <w:rFonts w:ascii="Times New Roman" w:eastAsia="Arial Unicode MS" w:hAnsi="Times New Roman"/>
          <w:sz w:val="28"/>
          <w:szCs w:val="28"/>
        </w:rPr>
        <w:t xml:space="preserve">были получены отрицательные результаты </w:t>
      </w:r>
      <w:r w:rsidRPr="00DB52F1">
        <w:rPr>
          <w:rFonts w:ascii="Times New Roman" w:hAnsi="Times New Roman"/>
          <w:sz w:val="28"/>
          <w:szCs w:val="28"/>
        </w:rPr>
        <w:t>серологического исследования сыворотки крови на ИНАН в РДП (Экспертиза № 2980  от 17.11.2017г, № 3085  от 24.11.2017г., № 3410  от 27.12.2017г).</w:t>
      </w:r>
      <w:r w:rsidRPr="00DB52F1">
        <w:rPr>
          <w:rFonts w:ascii="Times New Roman" w:eastAsia="Arial Unicode MS" w:hAnsi="Times New Roman"/>
          <w:sz w:val="28"/>
          <w:szCs w:val="28"/>
        </w:rPr>
        <w:t xml:space="preserve"> </w:t>
      </w:r>
      <w:r w:rsidRPr="00DB52F1">
        <w:rPr>
          <w:rFonts w:ascii="Times New Roman" w:hAnsi="Times New Roman"/>
          <w:sz w:val="28"/>
          <w:szCs w:val="28"/>
        </w:rPr>
        <w:t xml:space="preserve"> Проведение заключительной дезинфекции запланировано на январь 2018г</w:t>
      </w:r>
      <w:r w:rsidRPr="00DB52F1">
        <w:rPr>
          <w:rFonts w:ascii="Times New Roman" w:eastAsia="Arial Unicode MS" w:hAnsi="Times New Roman"/>
          <w:sz w:val="28"/>
          <w:szCs w:val="28"/>
        </w:rPr>
        <w:t>.</w:t>
      </w:r>
    </w:p>
    <w:p w:rsidR="009F56DE" w:rsidRPr="00DB52F1" w:rsidRDefault="009F56DE"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С целью выявления эдемагеноза обследовано 26</w:t>
      </w:r>
      <w:r w:rsidR="00DF5410" w:rsidRPr="00DB52F1">
        <w:rPr>
          <w:rFonts w:ascii="Times New Roman" w:hAnsi="Times New Roman"/>
          <w:sz w:val="28"/>
          <w:szCs w:val="28"/>
        </w:rPr>
        <w:t xml:space="preserve"> </w:t>
      </w:r>
      <w:r w:rsidRPr="00DB52F1">
        <w:rPr>
          <w:rFonts w:ascii="Times New Roman" w:hAnsi="Times New Roman"/>
          <w:sz w:val="28"/>
          <w:szCs w:val="28"/>
        </w:rPr>
        <w:t>850 голов северных оленей, из них выявлено пораженных личинками подкожного овода третьей стадии 280 голов в Сургутском районе и  в Березовском  районе.</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b/>
          <w:sz w:val="28"/>
          <w:szCs w:val="28"/>
        </w:rPr>
        <w:t>За 2017 год при плановых копрологических</w:t>
      </w:r>
      <w:r w:rsidRPr="00DB52F1">
        <w:rPr>
          <w:rFonts w:ascii="Times New Roman" w:hAnsi="Times New Roman"/>
          <w:sz w:val="28"/>
          <w:szCs w:val="28"/>
        </w:rPr>
        <w:t xml:space="preserve"> исследованиях, без проявления клинических признаков,  гельмитоносительство выявлено у следующих сельскохозяйственных животных: </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На </w:t>
      </w:r>
      <w:r w:rsidRPr="00DB52F1">
        <w:rPr>
          <w:rFonts w:ascii="Times New Roman" w:hAnsi="Times New Roman"/>
          <w:b/>
          <w:sz w:val="28"/>
          <w:szCs w:val="28"/>
        </w:rPr>
        <w:t>нематодозы исследовано 1</w:t>
      </w:r>
      <w:r w:rsidR="00DF5410" w:rsidRPr="00DB52F1">
        <w:rPr>
          <w:rFonts w:ascii="Times New Roman" w:hAnsi="Times New Roman"/>
          <w:b/>
          <w:sz w:val="28"/>
          <w:szCs w:val="28"/>
        </w:rPr>
        <w:t xml:space="preserve"> </w:t>
      </w:r>
      <w:r w:rsidRPr="00DB52F1">
        <w:rPr>
          <w:rFonts w:ascii="Times New Roman" w:hAnsi="Times New Roman"/>
          <w:b/>
          <w:sz w:val="28"/>
          <w:szCs w:val="28"/>
        </w:rPr>
        <w:t xml:space="preserve">423 </w:t>
      </w:r>
      <w:r w:rsidRPr="00DB52F1">
        <w:rPr>
          <w:rFonts w:ascii="Times New Roman" w:hAnsi="Times New Roman"/>
          <w:sz w:val="28"/>
          <w:szCs w:val="28"/>
        </w:rPr>
        <w:t xml:space="preserve">головы крупного рогатого скота, из них выявлено </w:t>
      </w:r>
      <w:r w:rsidRPr="00DB52F1">
        <w:rPr>
          <w:rFonts w:ascii="Times New Roman" w:hAnsi="Times New Roman"/>
          <w:b/>
          <w:sz w:val="28"/>
          <w:szCs w:val="28"/>
        </w:rPr>
        <w:t>гельминтоносителей нематод – 172 головы (зараженность 12%)</w:t>
      </w:r>
      <w:r w:rsidRPr="00DB52F1">
        <w:rPr>
          <w:rFonts w:ascii="Times New Roman" w:hAnsi="Times New Roman"/>
          <w:sz w:val="28"/>
          <w:szCs w:val="28"/>
        </w:rPr>
        <w:t xml:space="preserve"> на</w:t>
      </w:r>
      <w:r w:rsidRPr="00DB52F1">
        <w:rPr>
          <w:rFonts w:ascii="Times New Roman" w:hAnsi="Times New Roman"/>
          <w:b/>
          <w:sz w:val="28"/>
          <w:szCs w:val="28"/>
        </w:rPr>
        <w:t xml:space="preserve"> цестодозы </w:t>
      </w:r>
      <w:r w:rsidRPr="00DB52F1">
        <w:rPr>
          <w:rFonts w:ascii="Times New Roman" w:hAnsi="Times New Roman"/>
          <w:sz w:val="28"/>
          <w:szCs w:val="28"/>
        </w:rPr>
        <w:t xml:space="preserve">исследовано </w:t>
      </w:r>
      <w:r w:rsidRPr="00DB52F1">
        <w:rPr>
          <w:rFonts w:ascii="Times New Roman" w:hAnsi="Times New Roman"/>
          <w:b/>
          <w:sz w:val="28"/>
          <w:szCs w:val="28"/>
        </w:rPr>
        <w:t>– 1</w:t>
      </w:r>
      <w:r w:rsidR="00DF5410" w:rsidRPr="00DB52F1">
        <w:rPr>
          <w:rFonts w:ascii="Times New Roman" w:hAnsi="Times New Roman"/>
          <w:b/>
          <w:sz w:val="28"/>
          <w:szCs w:val="28"/>
        </w:rPr>
        <w:t xml:space="preserve"> </w:t>
      </w:r>
      <w:r w:rsidRPr="00DB52F1">
        <w:rPr>
          <w:rFonts w:ascii="Times New Roman" w:hAnsi="Times New Roman"/>
          <w:b/>
          <w:sz w:val="28"/>
          <w:szCs w:val="28"/>
        </w:rPr>
        <w:t xml:space="preserve">411 голов, </w:t>
      </w:r>
      <w:r w:rsidRPr="00DB52F1">
        <w:rPr>
          <w:rFonts w:ascii="Times New Roman" w:hAnsi="Times New Roman"/>
          <w:sz w:val="28"/>
          <w:szCs w:val="28"/>
        </w:rPr>
        <w:t xml:space="preserve">из них выявлено </w:t>
      </w:r>
      <w:r w:rsidRPr="00DB52F1">
        <w:rPr>
          <w:rFonts w:ascii="Times New Roman" w:hAnsi="Times New Roman"/>
          <w:b/>
          <w:sz w:val="28"/>
          <w:szCs w:val="28"/>
        </w:rPr>
        <w:t>гельминтоносителей цестод – 3 головы (зараженность 0,2)</w:t>
      </w:r>
      <w:r w:rsidRPr="00DB52F1">
        <w:rPr>
          <w:rFonts w:ascii="Times New Roman" w:hAnsi="Times New Roman"/>
          <w:sz w:val="28"/>
          <w:szCs w:val="28"/>
        </w:rPr>
        <w:t xml:space="preserve"> на</w:t>
      </w:r>
      <w:r w:rsidRPr="00DB52F1">
        <w:rPr>
          <w:rFonts w:ascii="Times New Roman" w:hAnsi="Times New Roman"/>
          <w:b/>
          <w:sz w:val="28"/>
          <w:szCs w:val="28"/>
        </w:rPr>
        <w:t xml:space="preserve"> трематодозы </w:t>
      </w:r>
      <w:r w:rsidRPr="00DB52F1">
        <w:rPr>
          <w:rFonts w:ascii="Times New Roman" w:hAnsi="Times New Roman"/>
          <w:sz w:val="28"/>
          <w:szCs w:val="28"/>
        </w:rPr>
        <w:t xml:space="preserve">исследовано </w:t>
      </w:r>
      <w:r w:rsidRPr="00DB52F1">
        <w:rPr>
          <w:rFonts w:ascii="Times New Roman" w:hAnsi="Times New Roman"/>
          <w:b/>
          <w:sz w:val="28"/>
          <w:szCs w:val="28"/>
        </w:rPr>
        <w:t>– 1</w:t>
      </w:r>
      <w:r w:rsidR="00DF5410" w:rsidRPr="00DB52F1">
        <w:rPr>
          <w:rFonts w:ascii="Times New Roman" w:hAnsi="Times New Roman"/>
          <w:b/>
          <w:sz w:val="28"/>
          <w:szCs w:val="28"/>
        </w:rPr>
        <w:t xml:space="preserve"> </w:t>
      </w:r>
      <w:r w:rsidRPr="00DB52F1">
        <w:rPr>
          <w:rFonts w:ascii="Times New Roman" w:hAnsi="Times New Roman"/>
          <w:b/>
          <w:sz w:val="28"/>
          <w:szCs w:val="28"/>
        </w:rPr>
        <w:t xml:space="preserve">411 голов, </w:t>
      </w:r>
      <w:r w:rsidRPr="00DB52F1">
        <w:rPr>
          <w:rFonts w:ascii="Times New Roman" w:hAnsi="Times New Roman"/>
          <w:sz w:val="28"/>
          <w:szCs w:val="28"/>
        </w:rPr>
        <w:t xml:space="preserve">из них выявлено </w:t>
      </w:r>
      <w:r w:rsidRPr="00DB52F1">
        <w:rPr>
          <w:rFonts w:ascii="Times New Roman" w:hAnsi="Times New Roman"/>
          <w:b/>
          <w:sz w:val="28"/>
          <w:szCs w:val="28"/>
        </w:rPr>
        <w:t xml:space="preserve">гельминтоносителей трематод – 1 голова </w:t>
      </w:r>
      <w:r w:rsidRPr="00DB52F1">
        <w:rPr>
          <w:rFonts w:ascii="Times New Roman" w:hAnsi="Times New Roman"/>
          <w:b/>
          <w:sz w:val="28"/>
          <w:szCs w:val="28"/>
        </w:rPr>
        <w:lastRenderedPageBreak/>
        <w:t>(зараженность 0,07%)</w:t>
      </w:r>
      <w:r w:rsidRPr="00DB52F1">
        <w:rPr>
          <w:rFonts w:ascii="Times New Roman" w:hAnsi="Times New Roman"/>
          <w:sz w:val="28"/>
          <w:szCs w:val="28"/>
        </w:rPr>
        <w:t>.  Животные обработаны антигельминтными препаратами.</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При копрологическом исследовании крупного рогатого скота в 19 пробах Нефтеюганского района и 1 пробе Нижневартовского района  выявлены ооцисты кокцидий. Проведено лечение зараженных кокцидиями  животных препаратом сульфадимизином, согласно инструкции.</w:t>
      </w:r>
    </w:p>
    <w:p w:rsidR="00B40649" w:rsidRPr="00DB52F1" w:rsidRDefault="00B40649" w:rsidP="00DB52F1">
      <w:pPr>
        <w:tabs>
          <w:tab w:val="left" w:pos="567"/>
        </w:tabs>
        <w:spacing w:after="0" w:line="240" w:lineRule="auto"/>
        <w:jc w:val="both"/>
        <w:rPr>
          <w:rFonts w:ascii="Times New Roman" w:hAnsi="Times New Roman"/>
          <w:sz w:val="28"/>
          <w:szCs w:val="28"/>
        </w:rPr>
      </w:pPr>
      <w:r w:rsidRPr="00DB52F1">
        <w:rPr>
          <w:rFonts w:ascii="Times New Roman" w:hAnsi="Times New Roman"/>
          <w:sz w:val="28"/>
          <w:szCs w:val="28"/>
        </w:rPr>
        <w:t xml:space="preserve">Исследовано лошадей на </w:t>
      </w:r>
      <w:r w:rsidRPr="00DB52F1">
        <w:rPr>
          <w:rFonts w:ascii="Times New Roman" w:hAnsi="Times New Roman"/>
          <w:b/>
          <w:sz w:val="28"/>
          <w:szCs w:val="28"/>
        </w:rPr>
        <w:t>нематодозы 531 голова</w:t>
      </w:r>
      <w:r w:rsidRPr="00DB52F1">
        <w:rPr>
          <w:rFonts w:ascii="Times New Roman" w:hAnsi="Times New Roman"/>
          <w:sz w:val="28"/>
          <w:szCs w:val="28"/>
        </w:rPr>
        <w:t xml:space="preserve">, из них выявлено </w:t>
      </w:r>
      <w:r w:rsidRPr="00DB52F1">
        <w:rPr>
          <w:rFonts w:ascii="Times New Roman" w:hAnsi="Times New Roman"/>
          <w:b/>
          <w:sz w:val="28"/>
          <w:szCs w:val="28"/>
        </w:rPr>
        <w:t>гельминтоносителей нематод – 258 голов  (зараженность 49%)</w:t>
      </w:r>
      <w:r w:rsidRPr="00DB52F1">
        <w:rPr>
          <w:rFonts w:ascii="Times New Roman" w:hAnsi="Times New Roman"/>
          <w:sz w:val="28"/>
          <w:szCs w:val="28"/>
        </w:rPr>
        <w:t xml:space="preserve"> (в том числе стронгилят, параскарид). Животные обработаны антигельминтными препаратами.</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На </w:t>
      </w:r>
      <w:r w:rsidRPr="00DB52F1">
        <w:rPr>
          <w:rFonts w:ascii="Times New Roman" w:hAnsi="Times New Roman"/>
          <w:b/>
          <w:sz w:val="28"/>
          <w:szCs w:val="28"/>
        </w:rPr>
        <w:t>нематодозы исследовано 701</w:t>
      </w:r>
      <w:r w:rsidRPr="00DB52F1">
        <w:rPr>
          <w:rFonts w:ascii="Times New Roman" w:hAnsi="Times New Roman"/>
          <w:sz w:val="28"/>
          <w:szCs w:val="28"/>
        </w:rPr>
        <w:t xml:space="preserve"> голова мелкого рогатого скота, из них выявлено </w:t>
      </w:r>
      <w:r w:rsidRPr="00DB52F1">
        <w:rPr>
          <w:rFonts w:ascii="Times New Roman" w:hAnsi="Times New Roman"/>
          <w:b/>
          <w:sz w:val="28"/>
          <w:szCs w:val="28"/>
        </w:rPr>
        <w:t xml:space="preserve">гельминтоносителей  нематод – 175 голов (зараженность 25 %) </w:t>
      </w:r>
      <w:r w:rsidRPr="00DB52F1">
        <w:rPr>
          <w:rFonts w:ascii="Times New Roman" w:hAnsi="Times New Roman"/>
          <w:sz w:val="28"/>
          <w:szCs w:val="28"/>
        </w:rPr>
        <w:t>(в том числе стронгилят, диктикаул)  на</w:t>
      </w:r>
      <w:r w:rsidRPr="00DB52F1">
        <w:rPr>
          <w:rFonts w:ascii="Times New Roman" w:hAnsi="Times New Roman"/>
          <w:b/>
          <w:sz w:val="28"/>
          <w:szCs w:val="28"/>
        </w:rPr>
        <w:t xml:space="preserve"> трематодозы </w:t>
      </w:r>
      <w:r w:rsidRPr="00DB52F1">
        <w:rPr>
          <w:rFonts w:ascii="Times New Roman" w:hAnsi="Times New Roman"/>
          <w:sz w:val="28"/>
          <w:szCs w:val="28"/>
        </w:rPr>
        <w:t xml:space="preserve">исследовано </w:t>
      </w:r>
      <w:r w:rsidRPr="00DB52F1">
        <w:rPr>
          <w:rFonts w:ascii="Times New Roman" w:hAnsi="Times New Roman"/>
          <w:b/>
          <w:sz w:val="28"/>
          <w:szCs w:val="28"/>
        </w:rPr>
        <w:t xml:space="preserve">– 690 голов, </w:t>
      </w:r>
      <w:r w:rsidRPr="00DB52F1">
        <w:rPr>
          <w:rFonts w:ascii="Times New Roman" w:hAnsi="Times New Roman"/>
          <w:sz w:val="28"/>
          <w:szCs w:val="28"/>
        </w:rPr>
        <w:t xml:space="preserve">из них выявлено </w:t>
      </w:r>
      <w:r w:rsidRPr="00DB52F1">
        <w:rPr>
          <w:rFonts w:ascii="Times New Roman" w:hAnsi="Times New Roman"/>
          <w:b/>
          <w:sz w:val="28"/>
          <w:szCs w:val="28"/>
        </w:rPr>
        <w:t xml:space="preserve">гельминтоносителей трематод – 3 головы (зараженность 0,4%). </w:t>
      </w:r>
      <w:r w:rsidRPr="00DB52F1">
        <w:rPr>
          <w:rFonts w:ascii="Times New Roman" w:hAnsi="Times New Roman"/>
          <w:sz w:val="28"/>
          <w:szCs w:val="28"/>
        </w:rPr>
        <w:t xml:space="preserve">Животные обработаны антигельминтными препаратами.      </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В  Нефтеюганском районе при плановом копрологическом исследовании мелкого рогатого скота </w:t>
      </w:r>
      <w:r w:rsidRPr="00DB52F1">
        <w:rPr>
          <w:rFonts w:ascii="Times New Roman" w:hAnsi="Times New Roman"/>
          <w:b/>
          <w:sz w:val="28"/>
          <w:szCs w:val="28"/>
        </w:rPr>
        <w:t xml:space="preserve">в 4 пробах  выявлены ооцисты кокцидий. </w:t>
      </w:r>
      <w:r w:rsidRPr="00DB52F1">
        <w:rPr>
          <w:rFonts w:ascii="Times New Roman" w:hAnsi="Times New Roman"/>
          <w:sz w:val="28"/>
          <w:szCs w:val="28"/>
        </w:rPr>
        <w:t>Проведено лечение зараженных кокцидиями  животных препаратом сульфадимизином, согласно инструкции</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На </w:t>
      </w:r>
      <w:r w:rsidRPr="00DB52F1">
        <w:rPr>
          <w:rFonts w:ascii="Times New Roman" w:hAnsi="Times New Roman"/>
          <w:b/>
          <w:sz w:val="28"/>
          <w:szCs w:val="28"/>
        </w:rPr>
        <w:t>гельминтозы исследовано 1</w:t>
      </w:r>
      <w:r w:rsidR="00DF5410" w:rsidRPr="00DB52F1">
        <w:rPr>
          <w:rFonts w:ascii="Times New Roman" w:hAnsi="Times New Roman"/>
          <w:b/>
          <w:sz w:val="28"/>
          <w:szCs w:val="28"/>
        </w:rPr>
        <w:t xml:space="preserve"> </w:t>
      </w:r>
      <w:r w:rsidRPr="00DB52F1">
        <w:rPr>
          <w:rFonts w:ascii="Times New Roman" w:hAnsi="Times New Roman"/>
          <w:b/>
          <w:sz w:val="28"/>
          <w:szCs w:val="28"/>
        </w:rPr>
        <w:t>914</w:t>
      </w:r>
      <w:r w:rsidRPr="00DB52F1">
        <w:rPr>
          <w:rFonts w:ascii="Times New Roman" w:hAnsi="Times New Roman"/>
          <w:sz w:val="28"/>
          <w:szCs w:val="28"/>
        </w:rPr>
        <w:t xml:space="preserve"> головы оленей, из них выявлено </w:t>
      </w:r>
      <w:r w:rsidRPr="00DB52F1">
        <w:rPr>
          <w:rFonts w:ascii="Times New Roman" w:hAnsi="Times New Roman"/>
          <w:b/>
          <w:sz w:val="28"/>
          <w:szCs w:val="28"/>
        </w:rPr>
        <w:t>гельминтоносителей нематод – 230</w:t>
      </w:r>
      <w:r w:rsidRPr="00DB52F1">
        <w:rPr>
          <w:rFonts w:ascii="Times New Roman" w:hAnsi="Times New Roman"/>
          <w:b/>
          <w:sz w:val="28"/>
          <w:szCs w:val="28"/>
        </w:rPr>
        <w:tab/>
        <w:t xml:space="preserve">  </w:t>
      </w:r>
      <w:r w:rsidRPr="00DB52F1">
        <w:rPr>
          <w:rFonts w:ascii="Times New Roman" w:hAnsi="Times New Roman"/>
          <w:sz w:val="28"/>
          <w:szCs w:val="28"/>
        </w:rPr>
        <w:t xml:space="preserve">голов </w:t>
      </w:r>
      <w:r w:rsidRPr="00DB52F1">
        <w:rPr>
          <w:rFonts w:ascii="Times New Roman" w:hAnsi="Times New Roman"/>
          <w:b/>
          <w:sz w:val="28"/>
          <w:szCs w:val="28"/>
        </w:rPr>
        <w:t>(зараженность 12%) (</w:t>
      </w:r>
      <w:r w:rsidRPr="00DB52F1">
        <w:rPr>
          <w:rFonts w:ascii="Times New Roman" w:hAnsi="Times New Roman"/>
          <w:sz w:val="28"/>
          <w:szCs w:val="28"/>
        </w:rPr>
        <w:t xml:space="preserve">в том числе нематодир, диктиокаул).   Прочих гельминтов выявлено </w:t>
      </w:r>
      <w:r w:rsidRPr="00DB52F1">
        <w:rPr>
          <w:rFonts w:ascii="Times New Roman" w:hAnsi="Times New Roman"/>
          <w:b/>
          <w:sz w:val="28"/>
          <w:szCs w:val="28"/>
        </w:rPr>
        <w:t xml:space="preserve">у 38 </w:t>
      </w:r>
      <w:r w:rsidRPr="00DB52F1">
        <w:rPr>
          <w:rFonts w:ascii="Times New Roman" w:hAnsi="Times New Roman"/>
          <w:sz w:val="28"/>
          <w:szCs w:val="28"/>
        </w:rPr>
        <w:t xml:space="preserve">голов, в том числе мониезиоз.  Животные обработаны антигельминтными препаратами.  </w:t>
      </w:r>
    </w:p>
    <w:p w:rsidR="00B40649" w:rsidRPr="00DB52F1" w:rsidRDefault="00B40649" w:rsidP="00DB52F1">
      <w:pPr>
        <w:spacing w:after="0" w:line="240" w:lineRule="auto"/>
        <w:jc w:val="both"/>
        <w:rPr>
          <w:rFonts w:ascii="Times New Roman" w:hAnsi="Times New Roman"/>
          <w:sz w:val="28"/>
          <w:szCs w:val="28"/>
        </w:rPr>
      </w:pPr>
      <w:r w:rsidRPr="00DB52F1">
        <w:rPr>
          <w:rFonts w:ascii="Times New Roman" w:hAnsi="Times New Roman"/>
          <w:sz w:val="28"/>
          <w:szCs w:val="28"/>
        </w:rPr>
        <w:t xml:space="preserve">Исследовано птицы на </w:t>
      </w:r>
      <w:r w:rsidRPr="00DB52F1">
        <w:rPr>
          <w:rFonts w:ascii="Times New Roman" w:hAnsi="Times New Roman"/>
          <w:b/>
          <w:sz w:val="28"/>
          <w:szCs w:val="28"/>
        </w:rPr>
        <w:t>гельминтозы 1</w:t>
      </w:r>
      <w:r w:rsidR="00DF5410" w:rsidRPr="00DB52F1">
        <w:rPr>
          <w:rFonts w:ascii="Times New Roman" w:hAnsi="Times New Roman"/>
          <w:b/>
          <w:sz w:val="28"/>
          <w:szCs w:val="28"/>
        </w:rPr>
        <w:t xml:space="preserve"> </w:t>
      </w:r>
      <w:r w:rsidRPr="00DB52F1">
        <w:rPr>
          <w:rFonts w:ascii="Times New Roman" w:hAnsi="Times New Roman"/>
          <w:b/>
          <w:sz w:val="28"/>
          <w:szCs w:val="28"/>
        </w:rPr>
        <w:t>585 голов</w:t>
      </w:r>
      <w:r w:rsidRPr="00DB52F1">
        <w:rPr>
          <w:rFonts w:ascii="Times New Roman" w:hAnsi="Times New Roman"/>
          <w:sz w:val="28"/>
          <w:szCs w:val="28"/>
        </w:rPr>
        <w:t xml:space="preserve">, из них выявлено </w:t>
      </w:r>
      <w:r w:rsidRPr="00DB52F1">
        <w:rPr>
          <w:rFonts w:ascii="Times New Roman" w:hAnsi="Times New Roman"/>
          <w:b/>
          <w:sz w:val="28"/>
          <w:szCs w:val="28"/>
        </w:rPr>
        <w:t>гельминтоносителей нематод (аскарид,  гетеракид,  капиллярий) – 143 голов</w:t>
      </w:r>
      <w:r w:rsidRPr="00DB52F1">
        <w:rPr>
          <w:rFonts w:ascii="Times New Roman" w:hAnsi="Times New Roman"/>
          <w:sz w:val="28"/>
          <w:szCs w:val="28"/>
        </w:rPr>
        <w:t xml:space="preserve"> </w:t>
      </w:r>
      <w:r w:rsidRPr="00DB52F1">
        <w:rPr>
          <w:rFonts w:ascii="Times New Roman" w:hAnsi="Times New Roman"/>
          <w:b/>
          <w:sz w:val="28"/>
          <w:szCs w:val="28"/>
        </w:rPr>
        <w:t>(зараженность 9%)</w:t>
      </w:r>
      <w:r w:rsidRPr="00DB52F1">
        <w:rPr>
          <w:rFonts w:ascii="Times New Roman" w:hAnsi="Times New Roman"/>
          <w:sz w:val="28"/>
          <w:szCs w:val="28"/>
        </w:rPr>
        <w:t xml:space="preserve">. Всё поголовье птицы, среди которого выявлены гельминтоносители, обработано антигельминтными препаратами. </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В Нижневартовском районе при копрологическом исследовании птиц в </w:t>
      </w:r>
      <w:r w:rsidRPr="00DB52F1">
        <w:rPr>
          <w:rFonts w:ascii="Times New Roman" w:hAnsi="Times New Roman"/>
          <w:b/>
          <w:sz w:val="28"/>
          <w:szCs w:val="28"/>
        </w:rPr>
        <w:t>8 пробах выявлены ооцисты кокцидий</w:t>
      </w:r>
      <w:r w:rsidRPr="00DB52F1">
        <w:rPr>
          <w:rFonts w:ascii="Times New Roman" w:hAnsi="Times New Roman"/>
          <w:sz w:val="28"/>
          <w:szCs w:val="28"/>
        </w:rPr>
        <w:t>.  Зараженные птицы подвергнуты плановому убою.</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На </w:t>
      </w:r>
      <w:r w:rsidRPr="00DB52F1">
        <w:rPr>
          <w:rFonts w:ascii="Times New Roman" w:hAnsi="Times New Roman"/>
          <w:b/>
          <w:sz w:val="28"/>
          <w:szCs w:val="28"/>
        </w:rPr>
        <w:t>гельминтозы исследовано 2</w:t>
      </w:r>
      <w:r w:rsidR="00DF5410" w:rsidRPr="00DB52F1">
        <w:rPr>
          <w:rFonts w:ascii="Times New Roman" w:hAnsi="Times New Roman"/>
          <w:b/>
          <w:sz w:val="28"/>
          <w:szCs w:val="28"/>
        </w:rPr>
        <w:t xml:space="preserve"> </w:t>
      </w:r>
      <w:r w:rsidRPr="00DB52F1">
        <w:rPr>
          <w:rFonts w:ascii="Times New Roman" w:hAnsi="Times New Roman"/>
          <w:b/>
          <w:sz w:val="28"/>
          <w:szCs w:val="28"/>
        </w:rPr>
        <w:t>603</w:t>
      </w:r>
      <w:r w:rsidRPr="00DB52F1">
        <w:rPr>
          <w:rFonts w:ascii="Times New Roman" w:hAnsi="Times New Roman"/>
          <w:sz w:val="28"/>
          <w:szCs w:val="28"/>
        </w:rPr>
        <w:t xml:space="preserve"> головы свиней, из них выявлено </w:t>
      </w:r>
      <w:r w:rsidRPr="00DB52F1">
        <w:rPr>
          <w:rFonts w:ascii="Times New Roman" w:hAnsi="Times New Roman"/>
          <w:b/>
          <w:sz w:val="28"/>
          <w:szCs w:val="28"/>
        </w:rPr>
        <w:t xml:space="preserve">гельминтоносителей нематод - 617 голов (зараженность 24 %). </w:t>
      </w:r>
      <w:r w:rsidRPr="00DB52F1">
        <w:rPr>
          <w:rFonts w:ascii="Times New Roman" w:hAnsi="Times New Roman"/>
          <w:sz w:val="28"/>
          <w:szCs w:val="28"/>
        </w:rPr>
        <w:t xml:space="preserve">Животные обработаны антигельминтными препаратами.  </w:t>
      </w:r>
    </w:p>
    <w:p w:rsidR="00B40649" w:rsidRPr="00DB52F1" w:rsidRDefault="00B40649" w:rsidP="00DB52F1">
      <w:pPr>
        <w:spacing w:after="0" w:line="240" w:lineRule="auto"/>
        <w:ind w:firstLine="567"/>
        <w:jc w:val="both"/>
        <w:rPr>
          <w:rFonts w:ascii="Times New Roman" w:hAnsi="Times New Roman"/>
          <w:sz w:val="28"/>
          <w:szCs w:val="28"/>
          <w:u w:val="single"/>
        </w:rPr>
      </w:pPr>
      <w:r w:rsidRPr="00DB52F1">
        <w:rPr>
          <w:rFonts w:ascii="Times New Roman" w:hAnsi="Times New Roman"/>
          <w:sz w:val="28"/>
          <w:szCs w:val="28"/>
        </w:rPr>
        <w:t xml:space="preserve">В Нижневартовском районе при копрологическом исследовании свиней в </w:t>
      </w:r>
      <w:r w:rsidRPr="00DB52F1">
        <w:rPr>
          <w:rFonts w:ascii="Times New Roman" w:hAnsi="Times New Roman"/>
          <w:b/>
          <w:sz w:val="28"/>
          <w:szCs w:val="28"/>
        </w:rPr>
        <w:t>4 пробах выявлены ооцисты кокцидий</w:t>
      </w:r>
      <w:r w:rsidRPr="00DB52F1">
        <w:rPr>
          <w:rFonts w:ascii="Times New Roman" w:hAnsi="Times New Roman"/>
          <w:sz w:val="28"/>
          <w:szCs w:val="28"/>
        </w:rPr>
        <w:t xml:space="preserve">.  Зараженные животные  подвергнуты плановому убою. </w:t>
      </w:r>
    </w:p>
    <w:p w:rsidR="00B40649" w:rsidRPr="00DB52F1" w:rsidRDefault="00B40649" w:rsidP="00DB52F1">
      <w:pPr>
        <w:spacing w:after="0" w:line="240" w:lineRule="auto"/>
        <w:ind w:firstLine="567"/>
        <w:jc w:val="both"/>
        <w:rPr>
          <w:rFonts w:ascii="Times New Roman" w:hAnsi="Times New Roman"/>
          <w:b/>
          <w:sz w:val="28"/>
          <w:szCs w:val="28"/>
        </w:rPr>
      </w:pPr>
      <w:r w:rsidRPr="00DB52F1">
        <w:rPr>
          <w:rFonts w:ascii="Times New Roman" w:hAnsi="Times New Roman"/>
          <w:b/>
          <w:sz w:val="28"/>
          <w:szCs w:val="28"/>
        </w:rPr>
        <w:t>По результатам плановых копрологических исследований сельскохозяйственных животных в связи с  отсутствием клинических признаков   пункты  в данных хозяйствах не были открыты. Все животные подвергнуты  плановой и вынужденной дегельминтизацией.</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За отчетный период для установления диагноза </w:t>
      </w:r>
      <w:r w:rsidRPr="00DB52F1">
        <w:rPr>
          <w:rFonts w:ascii="Times New Roman" w:hAnsi="Times New Roman"/>
          <w:b/>
          <w:sz w:val="28"/>
          <w:szCs w:val="28"/>
        </w:rPr>
        <w:t>на отодектоз отобрано 1 соскоб</w:t>
      </w:r>
      <w:r w:rsidRPr="00DB52F1">
        <w:rPr>
          <w:rFonts w:ascii="Times New Roman" w:hAnsi="Times New Roman"/>
          <w:sz w:val="28"/>
          <w:szCs w:val="28"/>
        </w:rPr>
        <w:t xml:space="preserve"> из ушной раковины собаки. </w:t>
      </w:r>
      <w:r w:rsidRPr="00DB52F1">
        <w:rPr>
          <w:rFonts w:ascii="Times New Roman" w:hAnsi="Times New Roman"/>
          <w:b/>
          <w:sz w:val="28"/>
          <w:szCs w:val="28"/>
        </w:rPr>
        <w:t xml:space="preserve">В 1 пробе патологического материала выявлен клещ </w:t>
      </w:r>
      <w:r w:rsidRPr="00DB52F1">
        <w:rPr>
          <w:rFonts w:ascii="Times New Roman" w:hAnsi="Times New Roman"/>
          <w:b/>
          <w:sz w:val="28"/>
          <w:szCs w:val="28"/>
          <w:lang w:val="en-US"/>
        </w:rPr>
        <w:t>Otodectes</w:t>
      </w:r>
      <w:r w:rsidRPr="00DB52F1">
        <w:rPr>
          <w:rFonts w:ascii="Times New Roman" w:hAnsi="Times New Roman"/>
          <w:sz w:val="28"/>
          <w:szCs w:val="28"/>
        </w:rPr>
        <w:t xml:space="preserve"> </w:t>
      </w:r>
      <w:r w:rsidRPr="00DB52F1">
        <w:rPr>
          <w:rFonts w:ascii="Times New Roman" w:hAnsi="Times New Roman"/>
          <w:sz w:val="28"/>
          <w:szCs w:val="28"/>
          <w:lang w:val="en-US"/>
        </w:rPr>
        <w:t>cynotis</w:t>
      </w:r>
      <w:r w:rsidRPr="00DB52F1">
        <w:rPr>
          <w:rFonts w:ascii="Times New Roman" w:hAnsi="Times New Roman"/>
          <w:sz w:val="28"/>
          <w:szCs w:val="28"/>
        </w:rPr>
        <w:t>. Проведено лечение акарицидными препаратами.</w:t>
      </w:r>
    </w:p>
    <w:p w:rsidR="00B40649" w:rsidRPr="00DB52F1" w:rsidRDefault="00B40649"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Для установления диагноза </w:t>
      </w:r>
      <w:r w:rsidRPr="00DB52F1">
        <w:rPr>
          <w:rFonts w:ascii="Times New Roman" w:hAnsi="Times New Roman"/>
          <w:b/>
          <w:sz w:val="28"/>
          <w:szCs w:val="28"/>
        </w:rPr>
        <w:t>на отодектоз отобрано 3 соскоба</w:t>
      </w:r>
      <w:r w:rsidRPr="00DB52F1">
        <w:rPr>
          <w:rFonts w:ascii="Times New Roman" w:hAnsi="Times New Roman"/>
          <w:sz w:val="28"/>
          <w:szCs w:val="28"/>
        </w:rPr>
        <w:t xml:space="preserve"> из ушной раковины кошек. </w:t>
      </w:r>
      <w:r w:rsidRPr="00DB52F1">
        <w:rPr>
          <w:rFonts w:ascii="Times New Roman" w:hAnsi="Times New Roman"/>
          <w:b/>
          <w:sz w:val="28"/>
          <w:szCs w:val="28"/>
        </w:rPr>
        <w:t xml:space="preserve">В 3 пробе патологического материала выявлен клещ </w:t>
      </w:r>
      <w:r w:rsidRPr="00DB52F1">
        <w:rPr>
          <w:rFonts w:ascii="Times New Roman" w:hAnsi="Times New Roman"/>
          <w:b/>
          <w:sz w:val="28"/>
          <w:szCs w:val="28"/>
          <w:lang w:val="en-US"/>
        </w:rPr>
        <w:t>Otodectes</w:t>
      </w:r>
      <w:r w:rsidRPr="00DB52F1">
        <w:rPr>
          <w:rFonts w:ascii="Times New Roman" w:hAnsi="Times New Roman"/>
          <w:sz w:val="28"/>
          <w:szCs w:val="28"/>
        </w:rPr>
        <w:t xml:space="preserve"> </w:t>
      </w:r>
      <w:r w:rsidRPr="00DB52F1">
        <w:rPr>
          <w:rFonts w:ascii="Times New Roman" w:hAnsi="Times New Roman"/>
          <w:sz w:val="28"/>
          <w:szCs w:val="28"/>
          <w:lang w:val="en-US"/>
        </w:rPr>
        <w:t>cynotis</w:t>
      </w:r>
      <w:r w:rsidRPr="00DB52F1">
        <w:rPr>
          <w:rFonts w:ascii="Times New Roman" w:hAnsi="Times New Roman"/>
          <w:sz w:val="28"/>
          <w:szCs w:val="28"/>
        </w:rPr>
        <w:t>. Проведено лечение акарицидными препаратами.</w:t>
      </w:r>
    </w:p>
    <w:p w:rsidR="009F56DE" w:rsidRPr="00DB52F1" w:rsidRDefault="00B40649" w:rsidP="00DB52F1">
      <w:pPr>
        <w:spacing w:after="0" w:line="240" w:lineRule="auto"/>
        <w:jc w:val="both"/>
        <w:rPr>
          <w:rFonts w:ascii="Times New Roman" w:hAnsi="Times New Roman"/>
          <w:b/>
          <w:sz w:val="28"/>
          <w:szCs w:val="28"/>
        </w:rPr>
      </w:pPr>
      <w:r w:rsidRPr="00DB52F1">
        <w:rPr>
          <w:rFonts w:ascii="Times New Roman" w:hAnsi="Times New Roman"/>
          <w:sz w:val="28"/>
          <w:szCs w:val="28"/>
        </w:rPr>
        <w:lastRenderedPageBreak/>
        <w:t xml:space="preserve">На </w:t>
      </w:r>
      <w:r w:rsidRPr="00DB52F1">
        <w:rPr>
          <w:rFonts w:ascii="Times New Roman" w:hAnsi="Times New Roman"/>
          <w:b/>
          <w:sz w:val="28"/>
          <w:szCs w:val="28"/>
        </w:rPr>
        <w:t>стригущий лишай (микроспорию и трихофитию)</w:t>
      </w:r>
      <w:r w:rsidRPr="00DB52F1">
        <w:rPr>
          <w:rFonts w:ascii="Times New Roman" w:hAnsi="Times New Roman"/>
          <w:sz w:val="28"/>
          <w:szCs w:val="28"/>
        </w:rPr>
        <w:t xml:space="preserve"> исследовано</w:t>
      </w:r>
      <w:r w:rsidRPr="00DB52F1">
        <w:rPr>
          <w:rFonts w:ascii="Times New Roman" w:hAnsi="Times New Roman"/>
          <w:b/>
          <w:sz w:val="28"/>
          <w:szCs w:val="28"/>
        </w:rPr>
        <w:t xml:space="preserve"> 2</w:t>
      </w:r>
      <w:r w:rsidR="00DF5410" w:rsidRPr="00DB52F1">
        <w:rPr>
          <w:rFonts w:ascii="Times New Roman" w:hAnsi="Times New Roman"/>
          <w:b/>
          <w:sz w:val="28"/>
          <w:szCs w:val="28"/>
        </w:rPr>
        <w:t xml:space="preserve"> </w:t>
      </w:r>
      <w:r w:rsidRPr="00DB52F1">
        <w:rPr>
          <w:rFonts w:ascii="Times New Roman" w:hAnsi="Times New Roman"/>
          <w:b/>
          <w:sz w:val="28"/>
          <w:szCs w:val="28"/>
        </w:rPr>
        <w:t>386</w:t>
      </w:r>
      <w:r w:rsidRPr="00DB52F1">
        <w:rPr>
          <w:rFonts w:ascii="Times New Roman" w:hAnsi="Times New Roman"/>
          <w:sz w:val="28"/>
          <w:szCs w:val="28"/>
        </w:rPr>
        <w:t xml:space="preserve"> головы кошек, принадлежащих гражданам округа, из них выявлено </w:t>
      </w:r>
      <w:r w:rsidRPr="00DB52F1">
        <w:rPr>
          <w:rFonts w:ascii="Times New Roman" w:hAnsi="Times New Roman"/>
          <w:b/>
          <w:sz w:val="28"/>
          <w:szCs w:val="28"/>
        </w:rPr>
        <w:t xml:space="preserve">5 голов зараженных спорами рода </w:t>
      </w:r>
      <w:r w:rsidRPr="00DB52F1">
        <w:rPr>
          <w:rFonts w:ascii="Times New Roman" w:hAnsi="Times New Roman"/>
          <w:b/>
          <w:sz w:val="28"/>
          <w:szCs w:val="28"/>
          <w:lang w:val="en-US"/>
        </w:rPr>
        <w:t>Microsporum</w:t>
      </w:r>
      <w:r w:rsidRPr="00DB52F1">
        <w:rPr>
          <w:rFonts w:ascii="Times New Roman" w:hAnsi="Times New Roman"/>
          <w:b/>
          <w:sz w:val="28"/>
          <w:szCs w:val="28"/>
        </w:rPr>
        <w:t xml:space="preserve"> (зараженность 0,2%).</w:t>
      </w:r>
      <w:r w:rsidR="00A13BA8" w:rsidRPr="00DB52F1">
        <w:rPr>
          <w:rFonts w:ascii="Times New Roman" w:eastAsia="Arial Unicode MS" w:hAnsi="Times New Roman"/>
          <w:sz w:val="28"/>
          <w:szCs w:val="28"/>
        </w:rPr>
        <w:t xml:space="preserve">  </w:t>
      </w:r>
    </w:p>
    <w:p w:rsidR="00A13BA8" w:rsidRPr="00DB52F1" w:rsidRDefault="00A13BA8" w:rsidP="00DB52F1">
      <w:pPr>
        <w:spacing w:after="0" w:line="240" w:lineRule="auto"/>
        <w:ind w:firstLine="567"/>
        <w:jc w:val="both"/>
        <w:rPr>
          <w:rFonts w:ascii="Times New Roman" w:hAnsi="Times New Roman"/>
          <w:b/>
          <w:sz w:val="28"/>
          <w:szCs w:val="28"/>
        </w:rPr>
      </w:pPr>
      <w:r w:rsidRPr="00DB52F1">
        <w:rPr>
          <w:rFonts w:ascii="Times New Roman" w:hAnsi="Times New Roman"/>
          <w:sz w:val="28"/>
          <w:szCs w:val="28"/>
        </w:rPr>
        <w:t xml:space="preserve">За отчетный период </w:t>
      </w:r>
      <w:r w:rsidRPr="00DB52F1">
        <w:rPr>
          <w:rFonts w:ascii="Times New Roman" w:hAnsi="Times New Roman"/>
          <w:b/>
          <w:sz w:val="28"/>
          <w:szCs w:val="28"/>
        </w:rPr>
        <w:t>против сибирской язвы привито 22</w:t>
      </w:r>
      <w:r w:rsidR="00DF5410" w:rsidRPr="00DB52F1">
        <w:rPr>
          <w:rFonts w:ascii="Times New Roman" w:hAnsi="Times New Roman"/>
          <w:b/>
          <w:sz w:val="28"/>
          <w:szCs w:val="28"/>
        </w:rPr>
        <w:t xml:space="preserve"> </w:t>
      </w:r>
      <w:r w:rsidRPr="00DB52F1">
        <w:rPr>
          <w:rFonts w:ascii="Times New Roman" w:hAnsi="Times New Roman"/>
          <w:b/>
          <w:sz w:val="28"/>
          <w:szCs w:val="28"/>
        </w:rPr>
        <w:t>669 голов</w:t>
      </w:r>
      <w:r w:rsidRPr="00DB52F1">
        <w:rPr>
          <w:rFonts w:ascii="Times New Roman" w:hAnsi="Times New Roman"/>
          <w:sz w:val="28"/>
          <w:szCs w:val="28"/>
        </w:rPr>
        <w:t xml:space="preserve"> крупного рогатого скота, из них ассоциированной </w:t>
      </w:r>
      <w:r w:rsidRPr="00DB52F1">
        <w:rPr>
          <w:rFonts w:ascii="Times New Roman" w:hAnsi="Times New Roman"/>
          <w:b/>
          <w:sz w:val="28"/>
          <w:szCs w:val="28"/>
        </w:rPr>
        <w:t>вакциной против сибирской язвы и эмфизематозного карбункула привито 15</w:t>
      </w:r>
      <w:r w:rsidR="00DF5410" w:rsidRPr="00DB52F1">
        <w:rPr>
          <w:rFonts w:ascii="Times New Roman" w:hAnsi="Times New Roman"/>
          <w:b/>
          <w:sz w:val="28"/>
          <w:szCs w:val="28"/>
        </w:rPr>
        <w:t xml:space="preserve"> </w:t>
      </w:r>
      <w:r w:rsidRPr="00DB52F1">
        <w:rPr>
          <w:rFonts w:ascii="Times New Roman" w:hAnsi="Times New Roman"/>
          <w:b/>
          <w:sz w:val="28"/>
          <w:szCs w:val="28"/>
        </w:rPr>
        <w:t>730  голов.  6</w:t>
      </w:r>
      <w:r w:rsidR="00DF5410" w:rsidRPr="00DB52F1">
        <w:rPr>
          <w:rFonts w:ascii="Times New Roman" w:hAnsi="Times New Roman"/>
          <w:b/>
          <w:sz w:val="28"/>
          <w:szCs w:val="28"/>
        </w:rPr>
        <w:t xml:space="preserve"> </w:t>
      </w:r>
      <w:r w:rsidRPr="00DB52F1">
        <w:rPr>
          <w:rFonts w:ascii="Times New Roman" w:hAnsi="Times New Roman"/>
          <w:b/>
          <w:sz w:val="28"/>
          <w:szCs w:val="28"/>
        </w:rPr>
        <w:t xml:space="preserve">939 голов вакцинировано вакциной против сибирской язвы животных из штамма 55-ВНИИВВиМ. </w:t>
      </w:r>
    </w:p>
    <w:p w:rsidR="00A13BA8" w:rsidRPr="00DB52F1" w:rsidRDefault="00A13BA8"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Запланировано к вакцинации против сибирской язвы 22</w:t>
      </w:r>
      <w:r w:rsidR="00DF5410" w:rsidRPr="00DB52F1">
        <w:rPr>
          <w:rFonts w:ascii="Times New Roman" w:hAnsi="Times New Roman"/>
          <w:sz w:val="28"/>
          <w:szCs w:val="28"/>
        </w:rPr>
        <w:t xml:space="preserve"> </w:t>
      </w:r>
      <w:r w:rsidRPr="00DB52F1">
        <w:rPr>
          <w:rFonts w:ascii="Times New Roman" w:hAnsi="Times New Roman"/>
          <w:sz w:val="28"/>
          <w:szCs w:val="28"/>
        </w:rPr>
        <w:t>439  головообработок всех видов животных: лошадей – 1</w:t>
      </w:r>
      <w:r w:rsidR="00DF5410" w:rsidRPr="00DB52F1">
        <w:rPr>
          <w:rFonts w:ascii="Times New Roman" w:hAnsi="Times New Roman"/>
          <w:sz w:val="28"/>
          <w:szCs w:val="28"/>
        </w:rPr>
        <w:t xml:space="preserve"> </w:t>
      </w:r>
      <w:r w:rsidRPr="00DB52F1">
        <w:rPr>
          <w:rFonts w:ascii="Times New Roman" w:hAnsi="Times New Roman"/>
          <w:sz w:val="28"/>
          <w:szCs w:val="28"/>
        </w:rPr>
        <w:t>895,  выполнено 2</w:t>
      </w:r>
      <w:r w:rsidR="00DF5410" w:rsidRPr="00DB52F1">
        <w:rPr>
          <w:rFonts w:ascii="Times New Roman" w:hAnsi="Times New Roman"/>
          <w:sz w:val="28"/>
          <w:szCs w:val="28"/>
        </w:rPr>
        <w:t xml:space="preserve"> </w:t>
      </w:r>
      <w:r w:rsidRPr="00DB52F1">
        <w:rPr>
          <w:rFonts w:ascii="Times New Roman" w:hAnsi="Times New Roman"/>
          <w:sz w:val="28"/>
          <w:szCs w:val="28"/>
        </w:rPr>
        <w:t>052  головообработок; крупного рогатого скота –22</w:t>
      </w:r>
      <w:r w:rsidR="00DF5410" w:rsidRPr="00DB52F1">
        <w:rPr>
          <w:rFonts w:ascii="Times New Roman" w:hAnsi="Times New Roman"/>
          <w:sz w:val="28"/>
          <w:szCs w:val="28"/>
        </w:rPr>
        <w:t xml:space="preserve"> </w:t>
      </w:r>
      <w:r w:rsidRPr="00DB52F1">
        <w:rPr>
          <w:rFonts w:ascii="Times New Roman" w:hAnsi="Times New Roman"/>
          <w:sz w:val="28"/>
          <w:szCs w:val="28"/>
        </w:rPr>
        <w:t>439, выполнено  22</w:t>
      </w:r>
      <w:r w:rsidR="00DF5410" w:rsidRPr="00DB52F1">
        <w:rPr>
          <w:rFonts w:ascii="Times New Roman" w:hAnsi="Times New Roman"/>
          <w:sz w:val="28"/>
          <w:szCs w:val="28"/>
        </w:rPr>
        <w:t xml:space="preserve"> </w:t>
      </w:r>
      <w:r w:rsidRPr="00DB52F1">
        <w:rPr>
          <w:rFonts w:ascii="Times New Roman" w:hAnsi="Times New Roman"/>
          <w:sz w:val="28"/>
          <w:szCs w:val="28"/>
        </w:rPr>
        <w:t>669  головообработок;  мелкого рогатого скота – 7</w:t>
      </w:r>
      <w:r w:rsidR="00DF5410" w:rsidRPr="00DB52F1">
        <w:rPr>
          <w:rFonts w:ascii="Times New Roman" w:hAnsi="Times New Roman"/>
          <w:sz w:val="28"/>
          <w:szCs w:val="28"/>
        </w:rPr>
        <w:t xml:space="preserve"> </w:t>
      </w:r>
      <w:r w:rsidRPr="00DB52F1">
        <w:rPr>
          <w:rFonts w:ascii="Times New Roman" w:hAnsi="Times New Roman"/>
          <w:sz w:val="28"/>
          <w:szCs w:val="28"/>
        </w:rPr>
        <w:t>504, выполнено 7</w:t>
      </w:r>
      <w:r w:rsidR="00DF5410" w:rsidRPr="00DB52F1">
        <w:rPr>
          <w:rFonts w:ascii="Times New Roman" w:hAnsi="Times New Roman"/>
          <w:sz w:val="28"/>
          <w:szCs w:val="28"/>
        </w:rPr>
        <w:t xml:space="preserve"> </w:t>
      </w:r>
      <w:r w:rsidRPr="00DB52F1">
        <w:rPr>
          <w:rFonts w:ascii="Times New Roman" w:hAnsi="Times New Roman"/>
          <w:sz w:val="28"/>
          <w:szCs w:val="28"/>
        </w:rPr>
        <w:t>192 головообработок; оленей – 33</w:t>
      </w:r>
      <w:r w:rsidR="00DF5410" w:rsidRPr="00DB52F1">
        <w:rPr>
          <w:rFonts w:ascii="Times New Roman" w:hAnsi="Times New Roman"/>
          <w:sz w:val="28"/>
          <w:szCs w:val="28"/>
        </w:rPr>
        <w:t xml:space="preserve"> </w:t>
      </w:r>
      <w:r w:rsidRPr="00DB52F1">
        <w:rPr>
          <w:rFonts w:ascii="Times New Roman" w:hAnsi="Times New Roman"/>
          <w:sz w:val="28"/>
          <w:szCs w:val="28"/>
        </w:rPr>
        <w:t>430, выполнено 33</w:t>
      </w:r>
      <w:r w:rsidR="00DF5410" w:rsidRPr="00DB52F1">
        <w:rPr>
          <w:rFonts w:ascii="Times New Roman" w:hAnsi="Times New Roman"/>
          <w:sz w:val="28"/>
          <w:szCs w:val="28"/>
        </w:rPr>
        <w:t xml:space="preserve"> </w:t>
      </w:r>
      <w:r w:rsidRPr="00DB52F1">
        <w:rPr>
          <w:rFonts w:ascii="Times New Roman" w:hAnsi="Times New Roman"/>
          <w:sz w:val="28"/>
          <w:szCs w:val="28"/>
        </w:rPr>
        <w:t>113 головообработок. Выполнено всего вакцинаций против сибирской язвы 65</w:t>
      </w:r>
      <w:r w:rsidR="00DF5410" w:rsidRPr="00DB52F1">
        <w:rPr>
          <w:rFonts w:ascii="Times New Roman" w:hAnsi="Times New Roman"/>
          <w:sz w:val="28"/>
          <w:szCs w:val="28"/>
        </w:rPr>
        <w:t xml:space="preserve"> </w:t>
      </w:r>
      <w:r w:rsidRPr="00DB52F1">
        <w:rPr>
          <w:rFonts w:ascii="Times New Roman" w:hAnsi="Times New Roman"/>
          <w:sz w:val="28"/>
          <w:szCs w:val="28"/>
        </w:rPr>
        <w:t xml:space="preserve">026  головообработок, </w:t>
      </w:r>
      <w:r w:rsidR="00DF5410" w:rsidRPr="00DB52F1">
        <w:rPr>
          <w:rFonts w:ascii="Times New Roman" w:hAnsi="Times New Roman"/>
          <w:sz w:val="28"/>
          <w:szCs w:val="28"/>
        </w:rPr>
        <w:t>выполнение плана составило  99%.</w:t>
      </w:r>
    </w:p>
    <w:p w:rsidR="00A13BA8" w:rsidRPr="00DB52F1" w:rsidRDefault="00A13BA8" w:rsidP="00DB52F1">
      <w:pPr>
        <w:spacing w:after="0" w:line="240" w:lineRule="auto"/>
        <w:jc w:val="both"/>
        <w:rPr>
          <w:rFonts w:ascii="Times New Roman" w:hAnsi="Times New Roman"/>
          <w:b/>
          <w:sz w:val="28"/>
          <w:szCs w:val="28"/>
        </w:rPr>
      </w:pPr>
      <w:r w:rsidRPr="00DB52F1">
        <w:rPr>
          <w:rFonts w:ascii="Times New Roman" w:hAnsi="Times New Roman"/>
          <w:sz w:val="28"/>
          <w:szCs w:val="28"/>
        </w:rPr>
        <w:t xml:space="preserve">     </w:t>
      </w:r>
      <w:r w:rsidRPr="00DB52F1">
        <w:rPr>
          <w:rFonts w:ascii="Times New Roman" w:hAnsi="Times New Roman"/>
          <w:b/>
          <w:sz w:val="28"/>
          <w:szCs w:val="28"/>
        </w:rPr>
        <w:t xml:space="preserve">    Против классической чумы свиней привито 99</w:t>
      </w:r>
      <w:r w:rsidR="00DF5410" w:rsidRPr="00DB52F1">
        <w:rPr>
          <w:rFonts w:ascii="Times New Roman" w:hAnsi="Times New Roman"/>
          <w:b/>
          <w:sz w:val="28"/>
          <w:szCs w:val="28"/>
        </w:rPr>
        <w:t xml:space="preserve"> </w:t>
      </w:r>
      <w:r w:rsidRPr="00DB52F1">
        <w:rPr>
          <w:rFonts w:ascii="Times New Roman" w:hAnsi="Times New Roman"/>
          <w:b/>
          <w:sz w:val="28"/>
          <w:szCs w:val="28"/>
        </w:rPr>
        <w:t xml:space="preserve">467  голов. </w:t>
      </w:r>
      <w:r w:rsidRPr="00DB52F1">
        <w:rPr>
          <w:rFonts w:ascii="Times New Roman" w:hAnsi="Times New Roman"/>
          <w:sz w:val="28"/>
          <w:szCs w:val="28"/>
        </w:rPr>
        <w:t>Запланировано</w:t>
      </w:r>
      <w:r w:rsidRPr="00DB52F1">
        <w:rPr>
          <w:rFonts w:ascii="Times New Roman" w:hAnsi="Times New Roman"/>
          <w:b/>
          <w:sz w:val="28"/>
          <w:szCs w:val="28"/>
        </w:rPr>
        <w:t xml:space="preserve"> </w:t>
      </w:r>
      <w:r w:rsidRPr="00DB52F1">
        <w:rPr>
          <w:rFonts w:ascii="Times New Roman" w:hAnsi="Times New Roman"/>
          <w:sz w:val="28"/>
          <w:szCs w:val="28"/>
        </w:rPr>
        <w:t>к вакцинации</w:t>
      </w:r>
      <w:r w:rsidRPr="00DB52F1">
        <w:rPr>
          <w:rFonts w:ascii="Times New Roman" w:hAnsi="Times New Roman"/>
          <w:b/>
          <w:sz w:val="28"/>
          <w:szCs w:val="28"/>
        </w:rPr>
        <w:t xml:space="preserve"> </w:t>
      </w:r>
      <w:r w:rsidRPr="00DB52F1">
        <w:rPr>
          <w:rFonts w:ascii="Times New Roman" w:hAnsi="Times New Roman"/>
          <w:sz w:val="28"/>
          <w:szCs w:val="28"/>
        </w:rPr>
        <w:t>96</w:t>
      </w:r>
      <w:r w:rsidR="00DF5410" w:rsidRPr="00DB52F1">
        <w:rPr>
          <w:rFonts w:ascii="Times New Roman" w:hAnsi="Times New Roman"/>
          <w:sz w:val="28"/>
          <w:szCs w:val="28"/>
        </w:rPr>
        <w:t xml:space="preserve"> </w:t>
      </w:r>
      <w:r w:rsidRPr="00DB52F1">
        <w:rPr>
          <w:rFonts w:ascii="Times New Roman" w:hAnsi="Times New Roman"/>
          <w:sz w:val="28"/>
          <w:szCs w:val="28"/>
        </w:rPr>
        <w:t>575  головообработок,  выполнение плана составило 103%.</w:t>
      </w:r>
    </w:p>
    <w:p w:rsidR="00EA7A7C" w:rsidRPr="00DB52F1" w:rsidRDefault="00EA7A7C" w:rsidP="00DB52F1">
      <w:pPr>
        <w:shd w:val="clear" w:color="auto" w:fill="FFFFFF"/>
        <w:spacing w:after="0" w:line="240" w:lineRule="auto"/>
        <w:ind w:firstLine="567"/>
        <w:jc w:val="both"/>
        <w:rPr>
          <w:rFonts w:ascii="Times New Roman" w:hAnsi="Times New Roman"/>
          <w:color w:val="555555"/>
          <w:sz w:val="28"/>
          <w:szCs w:val="28"/>
        </w:rPr>
      </w:pPr>
      <w:r w:rsidRPr="00DB52F1">
        <w:rPr>
          <w:rFonts w:ascii="Times New Roman" w:hAnsi="Times New Roman"/>
          <w:sz w:val="28"/>
          <w:szCs w:val="28"/>
        </w:rPr>
        <w:t>В результате своевременного проведения противоэпизоотических мероприятий не допущено распространения инфекционных болезней,</w:t>
      </w:r>
      <w:r w:rsidRPr="00DB52F1">
        <w:rPr>
          <w:rFonts w:ascii="Times New Roman" w:hAnsi="Times New Roman"/>
          <w:color w:val="555555"/>
          <w:sz w:val="28"/>
          <w:szCs w:val="28"/>
        </w:rPr>
        <w:t xml:space="preserve"> </w:t>
      </w:r>
      <w:r w:rsidRPr="00DB52F1">
        <w:rPr>
          <w:rFonts w:ascii="Times New Roman" w:hAnsi="Times New Roman"/>
          <w:sz w:val="28"/>
          <w:szCs w:val="28"/>
        </w:rPr>
        <w:t>падежа животных и заболевания населения заболеваниями, общими для человека и животных</w:t>
      </w:r>
      <w:r w:rsidRPr="00DB52F1">
        <w:rPr>
          <w:rFonts w:ascii="Times New Roman" w:hAnsi="Times New Roman"/>
          <w:color w:val="555555"/>
          <w:sz w:val="28"/>
          <w:szCs w:val="28"/>
        </w:rPr>
        <w:t>.</w:t>
      </w:r>
    </w:p>
    <w:p w:rsidR="00EA7A7C" w:rsidRPr="00DB52F1" w:rsidRDefault="00EA7A7C"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 xml:space="preserve">Показателем эффективности работы ветеринарных специалистов является достижение эпизоотического благополучия Ханты-Мансийского автономного округа – Югры, в первую очередь, по социально значимым болезням: бруцеллез, ящур, туберкулез, лептоспироз и т.д., а также экономически значимым: африканская чума свиней, грипп птиц, лейкоз </w:t>
      </w:r>
      <w:r w:rsidR="0002663A" w:rsidRPr="00DB52F1">
        <w:rPr>
          <w:rFonts w:ascii="Times New Roman" w:hAnsi="Times New Roman"/>
          <w:sz w:val="28"/>
          <w:szCs w:val="28"/>
        </w:rPr>
        <w:t xml:space="preserve">крупного рогатого скота </w:t>
      </w:r>
      <w:r w:rsidRPr="00DB52F1">
        <w:rPr>
          <w:rFonts w:ascii="Times New Roman" w:hAnsi="Times New Roman"/>
          <w:sz w:val="28"/>
          <w:szCs w:val="28"/>
        </w:rPr>
        <w:t>и т.д. Недопущение возникновения и распространения особо опасных болезней позволяет достигнуть существующая в Ханты-Мансийском автономном округе - Югре  система планирования и контроля над выполнением противоэпизоотических мероприятий.</w:t>
      </w:r>
    </w:p>
    <w:p w:rsidR="00CF645A" w:rsidRPr="00DB52F1" w:rsidRDefault="00CF645A"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На начало 2017 года поголовье крупного рогатого скота составило 14</w:t>
      </w:r>
      <w:r w:rsidR="00DF5410" w:rsidRPr="00DB52F1">
        <w:rPr>
          <w:rFonts w:ascii="Times New Roman" w:hAnsi="Times New Roman"/>
          <w:sz w:val="28"/>
          <w:szCs w:val="28"/>
        </w:rPr>
        <w:t xml:space="preserve"> </w:t>
      </w:r>
      <w:r w:rsidRPr="00DB52F1">
        <w:rPr>
          <w:rFonts w:ascii="Times New Roman" w:hAnsi="Times New Roman"/>
          <w:sz w:val="28"/>
          <w:szCs w:val="28"/>
        </w:rPr>
        <w:t>638 голов, из них 6</w:t>
      </w:r>
      <w:r w:rsidR="00DF5410" w:rsidRPr="00DB52F1">
        <w:rPr>
          <w:rFonts w:ascii="Times New Roman" w:hAnsi="Times New Roman"/>
          <w:sz w:val="28"/>
          <w:szCs w:val="28"/>
        </w:rPr>
        <w:t xml:space="preserve"> </w:t>
      </w:r>
      <w:r w:rsidRPr="00DB52F1">
        <w:rPr>
          <w:rFonts w:ascii="Times New Roman" w:hAnsi="Times New Roman"/>
          <w:sz w:val="28"/>
          <w:szCs w:val="28"/>
        </w:rPr>
        <w:t>778 голов коров. В 1-2 квартале клинически исследовано на пораженность личинками подкожного овода 3 степени крупного рогатого скота – 10</w:t>
      </w:r>
      <w:r w:rsidR="00DF5410" w:rsidRPr="00DB52F1">
        <w:rPr>
          <w:rFonts w:ascii="Times New Roman" w:hAnsi="Times New Roman"/>
          <w:sz w:val="28"/>
          <w:szCs w:val="28"/>
        </w:rPr>
        <w:t xml:space="preserve"> </w:t>
      </w:r>
      <w:r w:rsidRPr="00DB52F1">
        <w:rPr>
          <w:rFonts w:ascii="Times New Roman" w:hAnsi="Times New Roman"/>
          <w:sz w:val="28"/>
          <w:szCs w:val="28"/>
        </w:rPr>
        <w:t>296 голов, в том числе: коров 6</w:t>
      </w:r>
      <w:r w:rsidR="00DF5410" w:rsidRPr="00DB52F1">
        <w:rPr>
          <w:rFonts w:ascii="Times New Roman" w:hAnsi="Times New Roman"/>
          <w:sz w:val="28"/>
          <w:szCs w:val="28"/>
        </w:rPr>
        <w:t xml:space="preserve"> </w:t>
      </w:r>
      <w:r w:rsidRPr="00DB52F1">
        <w:rPr>
          <w:rFonts w:ascii="Times New Roman" w:hAnsi="Times New Roman"/>
          <w:sz w:val="28"/>
          <w:szCs w:val="28"/>
        </w:rPr>
        <w:t>778 голов и 3</w:t>
      </w:r>
      <w:r w:rsidR="00DF5410" w:rsidRPr="00DB52F1">
        <w:rPr>
          <w:rFonts w:ascii="Times New Roman" w:hAnsi="Times New Roman"/>
          <w:sz w:val="28"/>
          <w:szCs w:val="28"/>
        </w:rPr>
        <w:t xml:space="preserve"> </w:t>
      </w:r>
      <w:r w:rsidRPr="00DB52F1">
        <w:rPr>
          <w:rFonts w:ascii="Times New Roman" w:hAnsi="Times New Roman"/>
          <w:sz w:val="28"/>
          <w:szCs w:val="28"/>
        </w:rPr>
        <w:t>518 голов молодняка старше года, участвовавших в пастбищном периоде 2016 года. Больных гиподерматозом животных не выявлено. Методы ранней диагностики гиподерматоза крупного рогатого скота в округе не применяются. Ранняя химиопрофилактика не проводилась в связи с благополучием округа по гиподерматозу крупного рогатого скота.</w:t>
      </w:r>
    </w:p>
    <w:p w:rsidR="00CF645A" w:rsidRPr="00DB52F1" w:rsidRDefault="00CF645A"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u w:val="single"/>
        </w:rPr>
        <w:t>Северные олени</w:t>
      </w:r>
    </w:p>
    <w:p w:rsidR="00CF645A" w:rsidRPr="00DB52F1" w:rsidRDefault="00CF645A" w:rsidP="00DB52F1">
      <w:pPr>
        <w:spacing w:after="0" w:line="240" w:lineRule="auto"/>
        <w:ind w:firstLine="567"/>
        <w:jc w:val="both"/>
        <w:rPr>
          <w:rFonts w:ascii="Times New Roman" w:hAnsi="Times New Roman"/>
          <w:sz w:val="28"/>
          <w:szCs w:val="28"/>
        </w:rPr>
      </w:pPr>
      <w:r w:rsidRPr="00DB52F1">
        <w:rPr>
          <w:rFonts w:ascii="Times New Roman" w:hAnsi="Times New Roman"/>
          <w:sz w:val="28"/>
          <w:szCs w:val="28"/>
        </w:rPr>
        <w:t>На начало 2017 года на территории округа поголовье северных оленей в хозяйствах общественного и частного сектора составило 36</w:t>
      </w:r>
      <w:r w:rsidR="00DF5410" w:rsidRPr="00DB52F1">
        <w:rPr>
          <w:rFonts w:ascii="Times New Roman" w:hAnsi="Times New Roman"/>
          <w:sz w:val="28"/>
          <w:szCs w:val="28"/>
        </w:rPr>
        <w:t xml:space="preserve"> </w:t>
      </w:r>
      <w:r w:rsidRPr="00DB52F1">
        <w:rPr>
          <w:rFonts w:ascii="Times New Roman" w:hAnsi="Times New Roman"/>
          <w:sz w:val="28"/>
          <w:szCs w:val="28"/>
        </w:rPr>
        <w:t xml:space="preserve">714 голов. В 1 первом полугодии при клиническом исследовании оленей на эдемагеноз выявлено 280 голов, пораженных личинками подкожного овода (личинки 2-3 стадии) в Сургутском и Березовском районах. Неблагополучие на оленеводческие стада, среди животных которых выявлены пораженные </w:t>
      </w:r>
      <w:r w:rsidRPr="00DB52F1">
        <w:rPr>
          <w:rFonts w:ascii="Times New Roman" w:hAnsi="Times New Roman"/>
          <w:sz w:val="28"/>
          <w:szCs w:val="28"/>
        </w:rPr>
        <w:lastRenderedPageBreak/>
        <w:t>эдемагенозом, не накладывалось. Против эдемагеноза в 2017 году обработано 1</w:t>
      </w:r>
      <w:r w:rsidR="00DF5410" w:rsidRPr="00DB52F1">
        <w:rPr>
          <w:rFonts w:ascii="Times New Roman" w:hAnsi="Times New Roman"/>
          <w:sz w:val="28"/>
          <w:szCs w:val="28"/>
        </w:rPr>
        <w:t xml:space="preserve"> </w:t>
      </w:r>
      <w:r w:rsidRPr="00DB52F1">
        <w:rPr>
          <w:rFonts w:ascii="Times New Roman" w:hAnsi="Times New Roman"/>
          <w:sz w:val="28"/>
          <w:szCs w:val="28"/>
        </w:rPr>
        <w:t>673 голов оленей, из них 1</w:t>
      </w:r>
      <w:r w:rsidR="00DF5410" w:rsidRPr="00DB52F1">
        <w:rPr>
          <w:rFonts w:ascii="Times New Roman" w:hAnsi="Times New Roman"/>
          <w:sz w:val="28"/>
          <w:szCs w:val="28"/>
        </w:rPr>
        <w:t xml:space="preserve"> </w:t>
      </w:r>
      <w:r w:rsidRPr="00DB52F1">
        <w:rPr>
          <w:rFonts w:ascii="Times New Roman" w:hAnsi="Times New Roman"/>
          <w:sz w:val="28"/>
          <w:szCs w:val="28"/>
        </w:rPr>
        <w:t>393 головы с профилактической целью, с лечебной целью 280 голов. Методы ранней диагностики эдемагеноза оленей в округе не применяются. С целью ранней химиопрофилактики в 3-4 квартале обработано препаратами ивермектинового ряда 21</w:t>
      </w:r>
      <w:r w:rsidR="00DF5410" w:rsidRPr="00DB52F1">
        <w:rPr>
          <w:rFonts w:ascii="Times New Roman" w:hAnsi="Times New Roman"/>
          <w:sz w:val="28"/>
          <w:szCs w:val="28"/>
        </w:rPr>
        <w:t xml:space="preserve"> </w:t>
      </w:r>
      <w:r w:rsidRPr="00DB52F1">
        <w:rPr>
          <w:rFonts w:ascii="Times New Roman" w:hAnsi="Times New Roman"/>
          <w:sz w:val="28"/>
          <w:szCs w:val="28"/>
        </w:rPr>
        <w:t>402 головы оленей. Итого за 2017 год против эдемагеноза обработано 23</w:t>
      </w:r>
      <w:r w:rsidR="00DF5410" w:rsidRPr="00DB52F1">
        <w:rPr>
          <w:rFonts w:ascii="Times New Roman" w:hAnsi="Times New Roman"/>
          <w:sz w:val="28"/>
          <w:szCs w:val="28"/>
        </w:rPr>
        <w:t xml:space="preserve"> </w:t>
      </w:r>
      <w:r w:rsidRPr="00DB52F1">
        <w:rPr>
          <w:rFonts w:ascii="Times New Roman" w:hAnsi="Times New Roman"/>
          <w:sz w:val="28"/>
          <w:szCs w:val="28"/>
        </w:rPr>
        <w:t>075 голов оленей.</w:t>
      </w:r>
    </w:p>
    <w:p w:rsidR="00125EF1" w:rsidRDefault="00125EF1" w:rsidP="00DF5410">
      <w:pPr>
        <w:spacing w:after="0" w:line="240" w:lineRule="auto"/>
        <w:ind w:firstLine="567"/>
        <w:jc w:val="both"/>
        <w:rPr>
          <w:rFonts w:ascii="Times New Roman" w:hAnsi="Times New Roman"/>
          <w:sz w:val="28"/>
          <w:szCs w:val="28"/>
        </w:rPr>
      </w:pPr>
    </w:p>
    <w:p w:rsidR="00125EF1" w:rsidRDefault="00125EF1" w:rsidP="00DF5410">
      <w:pPr>
        <w:spacing w:after="0" w:line="240" w:lineRule="auto"/>
        <w:ind w:firstLine="567"/>
        <w:jc w:val="both"/>
        <w:rPr>
          <w:rFonts w:ascii="Times New Roman" w:hAnsi="Times New Roman"/>
          <w:b/>
          <w:sz w:val="28"/>
          <w:szCs w:val="28"/>
        </w:rPr>
      </w:pPr>
      <w:r w:rsidRPr="00125EF1">
        <w:rPr>
          <w:rFonts w:ascii="Times New Roman" w:hAnsi="Times New Roman"/>
          <w:b/>
          <w:sz w:val="28"/>
          <w:szCs w:val="28"/>
        </w:rPr>
        <w:t xml:space="preserve">Болезни рыб на территории Ханты-Мансийского автономного округа </w:t>
      </w:r>
      <w:r w:rsidR="00290682">
        <w:rPr>
          <w:rFonts w:ascii="Times New Roman" w:hAnsi="Times New Roman"/>
          <w:b/>
          <w:sz w:val="28"/>
          <w:szCs w:val="28"/>
        </w:rPr>
        <w:t>–</w:t>
      </w:r>
      <w:r w:rsidRPr="00125EF1">
        <w:rPr>
          <w:rFonts w:ascii="Times New Roman" w:hAnsi="Times New Roman"/>
          <w:b/>
          <w:sz w:val="28"/>
          <w:szCs w:val="28"/>
        </w:rPr>
        <w:t xml:space="preserve"> Югры</w:t>
      </w:r>
    </w:p>
    <w:p w:rsidR="00290682" w:rsidRPr="00125EF1" w:rsidRDefault="00290682" w:rsidP="00DF5410">
      <w:pPr>
        <w:spacing w:after="0" w:line="240" w:lineRule="auto"/>
        <w:ind w:firstLine="567"/>
        <w:jc w:val="both"/>
        <w:rPr>
          <w:rFonts w:ascii="Times New Roman" w:hAnsi="Times New Roman"/>
          <w:b/>
          <w:sz w:val="28"/>
          <w:szCs w:val="28"/>
        </w:rPr>
      </w:pPr>
    </w:p>
    <w:p w:rsidR="00CF645A" w:rsidRPr="00DF5410" w:rsidRDefault="00CF645A" w:rsidP="00DF5410">
      <w:pPr>
        <w:spacing w:after="0" w:line="240" w:lineRule="auto"/>
        <w:ind w:firstLine="567"/>
        <w:jc w:val="both"/>
        <w:rPr>
          <w:rFonts w:ascii="Times New Roman" w:eastAsiaTheme="minorEastAsia" w:hAnsi="Times New Roman"/>
          <w:sz w:val="28"/>
          <w:szCs w:val="28"/>
          <w:shd w:val="clear" w:color="auto" w:fill="FFFFFF"/>
        </w:rPr>
      </w:pPr>
      <w:r w:rsidRPr="00DF5410">
        <w:rPr>
          <w:rFonts w:ascii="Times New Roman" w:eastAsiaTheme="minorEastAsia" w:hAnsi="Times New Roman"/>
          <w:sz w:val="28"/>
          <w:szCs w:val="28"/>
          <w:shd w:val="clear" w:color="auto" w:fill="FFFFFF"/>
        </w:rPr>
        <w:t xml:space="preserve">На территории округа насчитывается более 2 тыс. больших и малых рек общей протяжённостью 172 тыс. км. Главные реки ХМАО - Обь (3650 км) и Иртыш (3580 км) - одни из крупнейших рек России. Кроме них к числу значительных рек следует отнести притоки Оби: Вах, Аган, Тромъёган, Большой Юган, Лямин, Пим, Большой Салым, Назым, Северную Сосьву, Казым, а также приток Иртыша - реки Конду и Согом. В округе более 10 рек, длина которых превышает 500 км. Для всех рек округа, исключая реки уральской части, характерны небольшие уклоны, низкая скорость течения, весенне-летнее половодье, паводки в тёплое время года, подпорные явления. Обские подпоры распространяются на расстояние 700-200 км от устья притоков, что способствует образованию ларов (пойменных болот) и соров (сезонных озёр, образующихся на затопляемых низменных пространствах). </w:t>
      </w:r>
    </w:p>
    <w:p w:rsid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shd w:val="clear" w:color="auto" w:fill="FFFFFF"/>
        </w:rPr>
        <w:t xml:space="preserve">В реках и озёрах водится 42 вида рыб. Промысловыми из них являются только 19 - это стерлядь, нельма, муксун, пелядь (сырок), чир (щокур), сиг (пыжьян), сосьвинская сельдь (тугун), налим, щука, язь, плотва, лещь, елец, окунь, ёрш, золотой и серебряный карась, а в водоёмах-охладителях Сургутской ГРЭС выращивают карпа.  Видом, занесённым в Красную книгу, является осётр. </w:t>
      </w:r>
      <w:r w:rsidRPr="00CF645A">
        <w:rPr>
          <w:rFonts w:asciiTheme="minorHAnsi" w:eastAsiaTheme="minorEastAsia" w:hAnsiTheme="minorHAnsi" w:cstheme="minorBidi"/>
          <w:noProof/>
        </w:rPr>
        <w:drawing>
          <wp:inline distT="0" distB="0" distL="0" distR="0" wp14:anchorId="5B3ACA5A" wp14:editId="7971C246">
            <wp:extent cx="5934075" cy="3914775"/>
            <wp:effectExtent l="0" t="0" r="9525" b="9525"/>
            <wp:docPr id="31" name="Рисунок 31" descr="http://www.nvraion.ru/ecology/geographical-description/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vraion.ru/ecology/geographical-description/fis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551" cy="4058246"/>
                    </a:xfrm>
                    <a:prstGeom prst="rect">
                      <a:avLst/>
                    </a:prstGeom>
                    <a:noFill/>
                    <a:ln>
                      <a:noFill/>
                    </a:ln>
                  </pic:spPr>
                </pic:pic>
              </a:graphicData>
            </a:graphic>
          </wp:inline>
        </w:drawing>
      </w:r>
      <w:r w:rsidRPr="00CF645A">
        <w:rPr>
          <w:rFonts w:ascii="Times New Roman" w:eastAsiaTheme="minorEastAsia" w:hAnsi="Times New Roman"/>
          <w:sz w:val="28"/>
          <w:szCs w:val="28"/>
        </w:rPr>
        <w:t xml:space="preserve">     </w:t>
      </w:r>
    </w:p>
    <w:p w:rsidR="00CF645A" w:rsidRPr="00CF645A" w:rsidRDefault="00CF645A" w:rsidP="00DF5410">
      <w:pPr>
        <w:spacing w:after="0" w:line="240" w:lineRule="auto"/>
        <w:ind w:firstLine="567"/>
        <w:jc w:val="both"/>
        <w:rPr>
          <w:rFonts w:ascii="Times New Roman" w:eastAsiaTheme="minorEastAsia" w:hAnsi="Times New Roman"/>
          <w:sz w:val="28"/>
          <w:szCs w:val="28"/>
        </w:rPr>
      </w:pPr>
      <w:r w:rsidRPr="00CF645A">
        <w:rPr>
          <w:rFonts w:ascii="Times New Roman" w:eastAsiaTheme="minorEastAsia" w:hAnsi="Times New Roman"/>
          <w:sz w:val="28"/>
          <w:szCs w:val="28"/>
        </w:rPr>
        <w:t xml:space="preserve">  </w:t>
      </w:r>
    </w:p>
    <w:p w:rsidR="00CF645A" w:rsidRP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lastRenderedPageBreak/>
        <w:t>Ханты-Мансийский автономный округ-Югра является крупнейшим природным очагом биогельминтозов. На территории Югры самыми распространенными заболеваниями человека и животных, переносчиками которых является речная рыба, являются описторхоз и дифиллоботриоз. Обь-Иртышский бассейн стационарно неблагополучен по описторхозу и дифиллоботриозу рыб.</w:t>
      </w:r>
      <w:r w:rsidRPr="00DF5410">
        <w:rPr>
          <w:rFonts w:ascii="Arial" w:eastAsiaTheme="minorEastAsia" w:hAnsi="Arial" w:cs="Arial"/>
          <w:sz w:val="18"/>
          <w:szCs w:val="18"/>
          <w:shd w:val="clear" w:color="auto" w:fill="FFFFFF"/>
        </w:rPr>
        <w:t xml:space="preserve"> </w:t>
      </w:r>
      <w:r w:rsidRPr="00DF5410">
        <w:rPr>
          <w:rFonts w:ascii="Times New Roman" w:eastAsiaTheme="minorEastAsia" w:hAnsi="Times New Roman"/>
          <w:sz w:val="28"/>
          <w:szCs w:val="28"/>
          <w:shd w:val="clear" w:color="auto" w:fill="FFFFFF"/>
        </w:rPr>
        <w:t xml:space="preserve">Обширный круг диких млекопитающих - дефинитивных хозяев описторха обеспечивает циркуляцию возбудителя в природных биоценозах. </w:t>
      </w:r>
      <w:r w:rsidRPr="00DF5410">
        <w:rPr>
          <w:rFonts w:ascii="Times New Roman" w:eastAsiaTheme="minorEastAsia" w:hAnsi="Times New Roman"/>
          <w:sz w:val="28"/>
          <w:szCs w:val="28"/>
        </w:rPr>
        <w:t>В Ханты-Мансийском автономном округе – Югре зарегистрировано 2</w:t>
      </w:r>
      <w:r w:rsidR="00DF5410">
        <w:rPr>
          <w:rFonts w:ascii="Times New Roman" w:eastAsiaTheme="minorEastAsia" w:hAnsi="Times New Roman"/>
          <w:sz w:val="28"/>
          <w:szCs w:val="28"/>
        </w:rPr>
        <w:t xml:space="preserve"> </w:t>
      </w:r>
      <w:r w:rsidRPr="00DF5410">
        <w:rPr>
          <w:rFonts w:ascii="Times New Roman" w:eastAsiaTheme="minorEastAsia" w:hAnsi="Times New Roman"/>
          <w:sz w:val="28"/>
          <w:szCs w:val="28"/>
        </w:rPr>
        <w:t>449 рыбопромысловых водоемов, из них 2</w:t>
      </w:r>
      <w:r w:rsidR="00DF5410">
        <w:rPr>
          <w:rFonts w:ascii="Times New Roman" w:eastAsiaTheme="minorEastAsia" w:hAnsi="Times New Roman"/>
          <w:sz w:val="28"/>
          <w:szCs w:val="28"/>
        </w:rPr>
        <w:t xml:space="preserve"> </w:t>
      </w:r>
      <w:r w:rsidRPr="00DF5410">
        <w:rPr>
          <w:rFonts w:ascii="Times New Roman" w:eastAsiaTheme="minorEastAsia" w:hAnsi="Times New Roman"/>
          <w:sz w:val="28"/>
          <w:szCs w:val="28"/>
        </w:rPr>
        <w:t>068 остаются стационарно неблагополучных одновременно по описторхозу и дифиллоботриозу рыб.</w:t>
      </w:r>
      <w:r w:rsidRPr="00DF5410">
        <w:rPr>
          <w:rFonts w:ascii="Georgia" w:eastAsiaTheme="minorEastAsia" w:hAnsi="Georgia" w:cstheme="minorBidi"/>
          <w:sz w:val="28"/>
          <w:szCs w:val="28"/>
          <w:shd w:val="clear" w:color="auto" w:fill="FFFFFF"/>
        </w:rPr>
        <w:t xml:space="preserve"> </w:t>
      </w:r>
      <w:r w:rsidRPr="00DF5410">
        <w:rPr>
          <w:rFonts w:ascii="Times New Roman" w:eastAsiaTheme="minorEastAsia" w:hAnsi="Times New Roman"/>
          <w:sz w:val="28"/>
          <w:szCs w:val="28"/>
          <w:shd w:val="clear" w:color="auto" w:fill="FFFFFF"/>
        </w:rPr>
        <w:t>Возбудителями являются сибирская или кошачья двуустка (Оpisthorchis felineus) и лентец широкий (Dlphyllobothrium latum).</w:t>
      </w:r>
    </w:p>
    <w:p w:rsidR="00CF645A" w:rsidRPr="00DF5410" w:rsidRDefault="00CF645A" w:rsidP="00DF5410">
      <w:pPr>
        <w:spacing w:after="0" w:line="240" w:lineRule="auto"/>
        <w:ind w:firstLine="567"/>
        <w:jc w:val="both"/>
        <w:rPr>
          <w:rFonts w:ascii="Times New Roman" w:eastAsiaTheme="minorEastAsia" w:hAnsi="Times New Roman"/>
          <w:sz w:val="28"/>
          <w:szCs w:val="28"/>
          <w:shd w:val="clear" w:color="auto" w:fill="FFFFFF"/>
        </w:rPr>
      </w:pPr>
      <w:r w:rsidRPr="00DF5410">
        <w:rPr>
          <w:rFonts w:ascii="Times New Roman" w:eastAsiaTheme="minorEastAsia" w:hAnsi="Times New Roman"/>
          <w:sz w:val="28"/>
          <w:szCs w:val="28"/>
          <w:shd w:val="clear" w:color="auto" w:fill="FFFFFF"/>
        </w:rPr>
        <w:t>Основными мероприятиями, направленными на предупреждение заражения человека и восприимчивых животных описторхозом и дифиллоботриозом, остается паразитологическое исследование рыбы при проведении ветеринарно-санитарной экспертизы, и обезвреживание зараженной рыбы термическими и химическим методами. За отчетный период при проведении 6</w:t>
      </w:r>
      <w:r w:rsidR="00DF5410">
        <w:rPr>
          <w:rFonts w:ascii="Times New Roman" w:eastAsiaTheme="minorEastAsia" w:hAnsi="Times New Roman"/>
          <w:sz w:val="28"/>
          <w:szCs w:val="28"/>
          <w:shd w:val="clear" w:color="auto" w:fill="FFFFFF"/>
        </w:rPr>
        <w:t xml:space="preserve"> </w:t>
      </w:r>
      <w:r w:rsidRPr="00DF5410">
        <w:rPr>
          <w:rFonts w:ascii="Times New Roman" w:eastAsiaTheme="minorEastAsia" w:hAnsi="Times New Roman"/>
          <w:sz w:val="28"/>
          <w:szCs w:val="28"/>
          <w:shd w:val="clear" w:color="auto" w:fill="FFFFFF"/>
        </w:rPr>
        <w:t xml:space="preserve">726 ветеринарно-санитарных экспертиз рыбы в округе выявлено 540 случаев поражения рыбы жизнеспособными метацеркариями опистрохиса, в связи с чем на обезвреживание направлено 318,08 тонн рыбы. </w:t>
      </w:r>
    </w:p>
    <w:p w:rsidR="00CF645A" w:rsidRP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t>На начало 2017 года на территории ХМАО-Югры было зарегистрировано 4 рыбоводных хозяйства:</w:t>
      </w:r>
    </w:p>
    <w:p w:rsidR="00CF645A" w:rsidRPr="00DF5410" w:rsidRDefault="00CF645A" w:rsidP="00DF5410">
      <w:pPr>
        <w:numPr>
          <w:ilvl w:val="0"/>
          <w:numId w:val="13"/>
        </w:numPr>
        <w:spacing w:after="0" w:line="240" w:lineRule="auto"/>
        <w:contextualSpacing/>
        <w:jc w:val="both"/>
        <w:rPr>
          <w:rFonts w:ascii="Times New Roman" w:eastAsiaTheme="minorEastAsia" w:hAnsi="Times New Roman"/>
          <w:sz w:val="28"/>
          <w:szCs w:val="28"/>
        </w:rPr>
      </w:pPr>
      <w:r w:rsidRPr="00DF5410">
        <w:rPr>
          <w:rFonts w:ascii="Times New Roman" w:eastAsiaTheme="minorEastAsia" w:hAnsi="Times New Roman"/>
          <w:sz w:val="28"/>
          <w:szCs w:val="28"/>
        </w:rPr>
        <w:t xml:space="preserve">ООО «Югорский рыбоводный завод» г. Ханты-Мансийск, специализируется на разведении сиговых </w:t>
      </w:r>
      <w:r w:rsidRPr="00DF5410">
        <w:rPr>
          <w:rFonts w:ascii="Times New Roman" w:eastAsiaTheme="minorEastAsia" w:hAnsi="Times New Roman"/>
          <w:sz w:val="28"/>
          <w:szCs w:val="28"/>
          <w:shd w:val="clear" w:color="auto" w:fill="FFFFFF"/>
        </w:rPr>
        <w:t>(нельма, муксун),</w:t>
      </w:r>
      <w:r w:rsidRPr="00DF5410">
        <w:rPr>
          <w:rFonts w:ascii="Times New Roman" w:eastAsiaTheme="minorEastAsia" w:hAnsi="Times New Roman"/>
          <w:sz w:val="28"/>
          <w:szCs w:val="28"/>
        </w:rPr>
        <w:t xml:space="preserve"> осетровых рыб (стерлядь, осетр). </w:t>
      </w:r>
    </w:p>
    <w:p w:rsidR="00CF645A" w:rsidRPr="00DF5410" w:rsidRDefault="00CF645A" w:rsidP="00DF5410">
      <w:pPr>
        <w:numPr>
          <w:ilvl w:val="0"/>
          <w:numId w:val="13"/>
        </w:numPr>
        <w:spacing w:after="0" w:line="240" w:lineRule="auto"/>
        <w:contextualSpacing/>
        <w:jc w:val="both"/>
        <w:rPr>
          <w:rFonts w:ascii="Times New Roman" w:eastAsiaTheme="minorEastAsia" w:hAnsi="Times New Roman"/>
          <w:sz w:val="28"/>
          <w:szCs w:val="28"/>
        </w:rPr>
      </w:pPr>
      <w:r w:rsidRPr="00DF5410">
        <w:rPr>
          <w:rFonts w:ascii="Times New Roman" w:eastAsiaTheme="minorEastAsia" w:hAnsi="Times New Roman"/>
          <w:sz w:val="28"/>
          <w:szCs w:val="28"/>
        </w:rPr>
        <w:t>СХНО «Беленгут» Кондинский район, занимается разведением пеляди.</w:t>
      </w:r>
    </w:p>
    <w:p w:rsidR="00CF645A" w:rsidRPr="00DF5410" w:rsidRDefault="00CF645A" w:rsidP="00DF5410">
      <w:pPr>
        <w:numPr>
          <w:ilvl w:val="0"/>
          <w:numId w:val="13"/>
        </w:numPr>
        <w:spacing w:after="0" w:line="240" w:lineRule="auto"/>
        <w:contextualSpacing/>
        <w:jc w:val="both"/>
        <w:rPr>
          <w:rFonts w:ascii="Times New Roman" w:eastAsiaTheme="minorEastAsia" w:hAnsi="Times New Roman"/>
          <w:sz w:val="28"/>
          <w:szCs w:val="28"/>
        </w:rPr>
      </w:pPr>
      <w:r w:rsidRPr="00DF5410">
        <w:rPr>
          <w:rFonts w:ascii="Times New Roman" w:eastAsiaTheme="minorEastAsia" w:hAnsi="Times New Roman"/>
          <w:sz w:val="28"/>
          <w:szCs w:val="28"/>
        </w:rPr>
        <w:t>КФХ «Сох» г. Нижневартовск, специализируется на выращивания форели речной, осетра (аквакультуры);</w:t>
      </w:r>
    </w:p>
    <w:p w:rsidR="00CF645A" w:rsidRPr="00DF5410" w:rsidRDefault="00CF645A" w:rsidP="00DF5410">
      <w:pPr>
        <w:numPr>
          <w:ilvl w:val="0"/>
          <w:numId w:val="13"/>
        </w:numPr>
        <w:spacing w:after="0" w:line="240" w:lineRule="auto"/>
        <w:contextualSpacing/>
        <w:jc w:val="both"/>
        <w:rPr>
          <w:rFonts w:ascii="Times New Roman" w:eastAsiaTheme="minorEastAsia" w:hAnsi="Times New Roman"/>
          <w:sz w:val="28"/>
          <w:szCs w:val="28"/>
        </w:rPr>
      </w:pPr>
      <w:r w:rsidRPr="00DF5410">
        <w:rPr>
          <w:rFonts w:ascii="Times New Roman" w:eastAsiaTheme="minorEastAsia" w:hAnsi="Times New Roman"/>
          <w:sz w:val="28"/>
          <w:szCs w:val="28"/>
        </w:rPr>
        <w:t>ООО «Сургутский рыбхоз» г. Сургут, специализируется на разведении карпа, форели, осетра;</w:t>
      </w:r>
    </w:p>
    <w:p w:rsidR="00CF645A" w:rsidRP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t>В конце 2017 года КФХ «Сох» г. Нижневартовск прекратило свою деятельность. На конец отчетного периода осталось 3 рыбоводных хозяйства.</w:t>
      </w:r>
    </w:p>
    <w:p w:rsidR="00CF645A" w:rsidRP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t>За 2017 год с целью профилактики возникновения и распространения грибковых инфекций и болезней, вызываемых простейшими, обработано всех видов рыб 118,663 (тыс. голов). Проведено летование 2 прудов общей площадью 1 га. Также в течение отчетного периода в рыбоводных хозяйствах проводилась профилактическая дезинфекция 121 бассейна,</w:t>
      </w:r>
      <w:r w:rsidRPr="00DF5410">
        <w:rPr>
          <w:rFonts w:ascii="Times New Roman" w:hAnsi="Times New Roman"/>
          <w:sz w:val="28"/>
          <w:szCs w:val="28"/>
        </w:rPr>
        <w:t xml:space="preserve"> общей площадью 3</w:t>
      </w:r>
      <w:r w:rsidR="00DF5410">
        <w:rPr>
          <w:rFonts w:ascii="Times New Roman" w:hAnsi="Times New Roman"/>
          <w:sz w:val="28"/>
          <w:szCs w:val="28"/>
        </w:rPr>
        <w:t xml:space="preserve"> </w:t>
      </w:r>
      <w:r w:rsidRPr="00DF5410">
        <w:rPr>
          <w:rFonts w:ascii="Times New Roman" w:hAnsi="Times New Roman"/>
          <w:sz w:val="28"/>
          <w:szCs w:val="28"/>
        </w:rPr>
        <w:t>174,28 м</w:t>
      </w:r>
      <w:r w:rsidRPr="00DF5410">
        <w:rPr>
          <w:rFonts w:ascii="Times New Roman" w:hAnsi="Times New Roman"/>
          <w:sz w:val="28"/>
          <w:szCs w:val="28"/>
          <w:vertAlign w:val="superscript"/>
        </w:rPr>
        <w:t>2</w:t>
      </w:r>
      <w:r w:rsidRPr="00DF5410">
        <w:rPr>
          <w:rFonts w:ascii="Times New Roman" w:hAnsi="Times New Roman"/>
          <w:sz w:val="28"/>
          <w:szCs w:val="28"/>
        </w:rPr>
        <w:t xml:space="preserve">.  </w:t>
      </w:r>
    </w:p>
    <w:p w:rsidR="00CF645A" w:rsidRPr="00DF5410"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t>На территории округа случаев возникновения болезней, гибели рыб за прошедший год не зарегистрировано.</w:t>
      </w:r>
    </w:p>
    <w:p w:rsidR="00CF645A" w:rsidRDefault="00CF645A" w:rsidP="00DF5410">
      <w:pPr>
        <w:spacing w:after="0" w:line="240" w:lineRule="auto"/>
        <w:ind w:firstLine="567"/>
        <w:jc w:val="both"/>
        <w:rPr>
          <w:rFonts w:ascii="Times New Roman" w:eastAsiaTheme="minorEastAsia" w:hAnsi="Times New Roman"/>
          <w:sz w:val="28"/>
          <w:szCs w:val="28"/>
        </w:rPr>
      </w:pPr>
      <w:r w:rsidRPr="00DF5410">
        <w:rPr>
          <w:rFonts w:ascii="Times New Roman" w:eastAsiaTheme="minorEastAsia" w:hAnsi="Times New Roman"/>
          <w:sz w:val="28"/>
          <w:szCs w:val="28"/>
        </w:rPr>
        <w:t>На конец отчетного периода осталось 2</w:t>
      </w:r>
      <w:r w:rsidR="00DF5410">
        <w:rPr>
          <w:rFonts w:ascii="Times New Roman" w:eastAsiaTheme="minorEastAsia" w:hAnsi="Times New Roman"/>
          <w:sz w:val="28"/>
          <w:szCs w:val="28"/>
        </w:rPr>
        <w:t xml:space="preserve"> </w:t>
      </w:r>
      <w:r w:rsidRPr="00DF5410">
        <w:rPr>
          <w:rFonts w:ascii="Times New Roman" w:eastAsiaTheme="minorEastAsia" w:hAnsi="Times New Roman"/>
          <w:sz w:val="28"/>
          <w:szCs w:val="28"/>
        </w:rPr>
        <w:t>068 рыбопромысловых водоема, неблагополучных по описторхозу и дифиллоботриозу.</w:t>
      </w:r>
    </w:p>
    <w:p w:rsidR="00A43302" w:rsidRDefault="00A43302" w:rsidP="00DF5410">
      <w:pPr>
        <w:spacing w:after="0" w:line="240" w:lineRule="auto"/>
        <w:ind w:firstLine="567"/>
        <w:jc w:val="both"/>
        <w:rPr>
          <w:rFonts w:ascii="Times New Roman" w:eastAsiaTheme="minorEastAsia" w:hAnsi="Times New Roman"/>
          <w:sz w:val="28"/>
          <w:szCs w:val="28"/>
        </w:rPr>
      </w:pPr>
    </w:p>
    <w:p w:rsidR="00A43302" w:rsidRPr="00A43302" w:rsidRDefault="00A43302" w:rsidP="00A43302">
      <w:pPr>
        <w:spacing w:after="0" w:line="240" w:lineRule="auto"/>
        <w:ind w:firstLine="567"/>
        <w:jc w:val="center"/>
        <w:rPr>
          <w:rFonts w:ascii="Times New Roman" w:eastAsiaTheme="minorEastAsia" w:hAnsi="Times New Roman"/>
          <w:b/>
          <w:sz w:val="28"/>
          <w:szCs w:val="28"/>
        </w:rPr>
      </w:pPr>
      <w:r w:rsidRPr="00A43302">
        <w:rPr>
          <w:rFonts w:ascii="Times New Roman" w:eastAsiaTheme="minorEastAsia" w:hAnsi="Times New Roman"/>
          <w:b/>
          <w:sz w:val="28"/>
          <w:szCs w:val="28"/>
        </w:rPr>
        <w:t>Эпизоотическая справка</w:t>
      </w:r>
    </w:p>
    <w:p w:rsidR="00A43302" w:rsidRDefault="00A43302" w:rsidP="00A43302">
      <w:pPr>
        <w:spacing w:after="0" w:line="240" w:lineRule="auto"/>
        <w:ind w:firstLine="567"/>
        <w:jc w:val="center"/>
        <w:rPr>
          <w:rFonts w:ascii="Times New Roman" w:eastAsiaTheme="minorEastAsia" w:hAnsi="Times New Roman"/>
          <w:b/>
          <w:sz w:val="28"/>
          <w:szCs w:val="28"/>
        </w:rPr>
      </w:pPr>
      <w:r w:rsidRPr="00A43302">
        <w:rPr>
          <w:rFonts w:ascii="Times New Roman" w:eastAsiaTheme="minorEastAsia" w:hAnsi="Times New Roman"/>
          <w:b/>
          <w:sz w:val="28"/>
          <w:szCs w:val="28"/>
        </w:rPr>
        <w:t xml:space="preserve">по бешенству на территории Ханты-Мансийского автономного </w:t>
      </w:r>
    </w:p>
    <w:p w:rsidR="00A43302" w:rsidRPr="00A43302" w:rsidRDefault="00A43302" w:rsidP="00A43302">
      <w:pPr>
        <w:spacing w:after="0" w:line="240" w:lineRule="auto"/>
        <w:ind w:firstLine="567"/>
        <w:jc w:val="center"/>
        <w:rPr>
          <w:rFonts w:ascii="Times New Roman" w:eastAsiaTheme="minorEastAsia" w:hAnsi="Times New Roman"/>
          <w:b/>
          <w:sz w:val="28"/>
          <w:szCs w:val="28"/>
        </w:rPr>
      </w:pPr>
      <w:r w:rsidRPr="00A43302">
        <w:rPr>
          <w:rFonts w:ascii="Times New Roman" w:eastAsiaTheme="minorEastAsia" w:hAnsi="Times New Roman"/>
          <w:b/>
          <w:sz w:val="28"/>
          <w:szCs w:val="28"/>
        </w:rPr>
        <w:t>округа – Югры</w:t>
      </w:r>
      <w:r>
        <w:rPr>
          <w:rFonts w:ascii="Times New Roman" w:eastAsiaTheme="minorEastAsia" w:hAnsi="Times New Roman"/>
          <w:b/>
          <w:sz w:val="28"/>
          <w:szCs w:val="28"/>
        </w:rPr>
        <w:t xml:space="preserve"> </w:t>
      </w:r>
      <w:r w:rsidRPr="00A43302">
        <w:rPr>
          <w:rFonts w:ascii="Times New Roman" w:eastAsiaTheme="minorEastAsia" w:hAnsi="Times New Roman"/>
          <w:b/>
          <w:sz w:val="28"/>
          <w:szCs w:val="28"/>
        </w:rPr>
        <w:t>за период с 2006 г. по 2017 г.</w:t>
      </w:r>
    </w:p>
    <w:p w:rsidR="00A43302" w:rsidRPr="00A43302" w:rsidRDefault="00A43302" w:rsidP="00A43302">
      <w:pPr>
        <w:spacing w:after="0" w:line="240" w:lineRule="auto"/>
        <w:ind w:firstLine="567"/>
        <w:jc w:val="both"/>
        <w:rPr>
          <w:rFonts w:ascii="Times New Roman" w:eastAsiaTheme="minorEastAsia" w:hAnsi="Times New Roman"/>
          <w:b/>
          <w:sz w:val="28"/>
          <w:szCs w:val="28"/>
        </w:rPr>
      </w:pPr>
    </w:p>
    <w:p w:rsidR="00A43302" w:rsidRDefault="00A43302" w:rsidP="00A43302">
      <w:pPr>
        <w:spacing w:after="0" w:line="240" w:lineRule="auto"/>
        <w:ind w:firstLine="567"/>
        <w:jc w:val="both"/>
        <w:rPr>
          <w:rFonts w:ascii="Times New Roman" w:eastAsiaTheme="minorEastAsia" w:hAnsi="Times New Roman"/>
          <w:sz w:val="28"/>
          <w:szCs w:val="28"/>
        </w:rPr>
      </w:pPr>
      <w:r w:rsidRPr="00A43302">
        <w:rPr>
          <w:rFonts w:ascii="Times New Roman" w:eastAsiaTheme="minorEastAsia" w:hAnsi="Times New Roman"/>
          <w:sz w:val="28"/>
          <w:szCs w:val="28"/>
        </w:rPr>
        <w:lastRenderedPageBreak/>
        <w:t>За период с 2006 года по 2012 год на территории Ханты-Мансийского автономного округа – Югры бешенство животных не регистрировалось.</w:t>
      </w:r>
    </w:p>
    <w:p w:rsidR="00433287" w:rsidRDefault="00433287" w:rsidP="00A43302">
      <w:pPr>
        <w:spacing w:after="0" w:line="240" w:lineRule="auto"/>
        <w:ind w:firstLine="567"/>
        <w:jc w:val="both"/>
        <w:rPr>
          <w:rFonts w:ascii="Times New Roman" w:eastAsiaTheme="minorEastAsia" w:hAnsi="Times New Roman"/>
          <w:sz w:val="28"/>
          <w:szCs w:val="28"/>
        </w:rPr>
      </w:pPr>
    </w:p>
    <w:p w:rsidR="00433287" w:rsidRDefault="001C1523" w:rsidP="00433287">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 xml:space="preserve">Регистрация случаев бешенства </w:t>
      </w:r>
    </w:p>
    <w:p w:rsidR="00433287" w:rsidRPr="00433287" w:rsidRDefault="00433287" w:rsidP="00433287">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на территории Ханты-Мансийского автономного округа - Югры</w:t>
      </w:r>
    </w:p>
    <w:p w:rsidR="00433287" w:rsidRPr="00433287" w:rsidRDefault="00433287" w:rsidP="00433287">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за период с 2006 года по 2017 год</w:t>
      </w:r>
    </w:p>
    <w:p w:rsidR="001C1523" w:rsidRDefault="001C1523" w:rsidP="00A43302">
      <w:pPr>
        <w:spacing w:after="0" w:line="240" w:lineRule="auto"/>
        <w:ind w:firstLine="567"/>
        <w:jc w:val="both"/>
        <w:rPr>
          <w:rFonts w:ascii="Times New Roman" w:eastAsiaTheme="minorEastAsia" w:hAnsi="Times New Roman"/>
          <w:sz w:val="28"/>
          <w:szCs w:val="28"/>
        </w:rPr>
      </w:pPr>
    </w:p>
    <w:p w:rsidR="001C1523" w:rsidRDefault="001C1523" w:rsidP="001C1523">
      <w:pPr>
        <w:spacing w:after="0" w:line="240" w:lineRule="auto"/>
        <w:jc w:val="both"/>
        <w:rPr>
          <w:rFonts w:ascii="Times New Roman" w:eastAsiaTheme="minorEastAsia" w:hAnsi="Times New Roman"/>
          <w:sz w:val="28"/>
          <w:szCs w:val="28"/>
        </w:rPr>
      </w:pPr>
      <w:r w:rsidRPr="001C1523">
        <w:rPr>
          <w:rFonts w:eastAsiaTheme="minorEastAsia"/>
        </w:rPr>
        <w:drawing>
          <wp:inline distT="0" distB="0" distL="0" distR="0">
            <wp:extent cx="6116661" cy="523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199" cy="524435"/>
                    </a:xfrm>
                    <a:prstGeom prst="rect">
                      <a:avLst/>
                    </a:prstGeom>
                    <a:noFill/>
                    <a:ln>
                      <a:noFill/>
                    </a:ln>
                  </pic:spPr>
                </pic:pic>
              </a:graphicData>
            </a:graphic>
          </wp:inline>
        </w:drawing>
      </w:r>
    </w:p>
    <w:p w:rsidR="001C1523" w:rsidRPr="00A43302" w:rsidRDefault="001C1523" w:rsidP="00A43302">
      <w:pPr>
        <w:spacing w:after="0" w:line="240" w:lineRule="auto"/>
        <w:ind w:firstLine="567"/>
        <w:jc w:val="both"/>
        <w:rPr>
          <w:rFonts w:ascii="Times New Roman" w:eastAsiaTheme="minorEastAsia" w:hAnsi="Times New Roman"/>
          <w:sz w:val="28"/>
          <w:szCs w:val="28"/>
        </w:rPr>
      </w:pPr>
    </w:p>
    <w:p w:rsidR="00E7307C" w:rsidRDefault="00E7307C" w:rsidP="00A43302">
      <w:pPr>
        <w:spacing w:after="0" w:line="240" w:lineRule="auto"/>
        <w:ind w:firstLine="567"/>
        <w:jc w:val="both"/>
        <w:rPr>
          <w:rFonts w:ascii="Times New Roman" w:eastAsiaTheme="minorEastAsia" w:hAnsi="Times New Roman"/>
          <w:sz w:val="28"/>
          <w:szCs w:val="28"/>
        </w:rPr>
      </w:pPr>
      <w:r>
        <w:rPr>
          <w:noProof/>
        </w:rPr>
        <w:drawing>
          <wp:anchor distT="0" distB="0" distL="114300" distR="114300" simplePos="0" relativeHeight="251719680" behindDoc="0" locked="0" layoutInCell="1" allowOverlap="1" wp14:anchorId="20CCC759" wp14:editId="6B0875BB">
            <wp:simplePos x="0" y="0"/>
            <wp:positionH relativeFrom="margin">
              <wp:posOffset>-76200</wp:posOffset>
            </wp:positionH>
            <wp:positionV relativeFrom="paragraph">
              <wp:posOffset>113030</wp:posOffset>
            </wp:positionV>
            <wp:extent cx="2066925" cy="2066925"/>
            <wp:effectExtent l="190500" t="190500" r="200025" b="200025"/>
            <wp:wrapSquare wrapText="bothSides"/>
            <wp:docPr id="86" name="Рисунок 86" descr="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43302" w:rsidRPr="00A43302">
        <w:rPr>
          <w:rFonts w:ascii="Times New Roman" w:eastAsiaTheme="minorEastAsia" w:hAnsi="Times New Roman"/>
          <w:sz w:val="28"/>
          <w:szCs w:val="28"/>
        </w:rPr>
        <w:t>В 2012 году зарегистрировано 2 случая бешенства у диких лис в Сургутском (ОАО "Сибнефтепровод") и Нефтеюганском районах ("Церковь Скит").</w:t>
      </w:r>
      <w:r w:rsidR="00A43302" w:rsidRPr="00A43302">
        <w:rPr>
          <w:rFonts w:ascii="Times New Roman" w:eastAsiaTheme="minorEastAsia" w:hAnsi="Times New Roman"/>
          <w:sz w:val="28"/>
          <w:szCs w:val="28"/>
        </w:rPr>
        <w:tab/>
      </w:r>
      <w:r w:rsidR="00A43302" w:rsidRPr="00A43302">
        <w:rPr>
          <w:rFonts w:ascii="Times New Roman" w:eastAsiaTheme="minorEastAsia" w:hAnsi="Times New Roman"/>
          <w:sz w:val="28"/>
          <w:szCs w:val="28"/>
        </w:rPr>
        <w:tab/>
      </w:r>
    </w:p>
    <w:p w:rsidR="00A43302" w:rsidRPr="00A43302" w:rsidRDefault="00A43302" w:rsidP="00A43302">
      <w:pPr>
        <w:spacing w:after="0" w:line="240" w:lineRule="auto"/>
        <w:ind w:firstLine="567"/>
        <w:jc w:val="both"/>
        <w:rPr>
          <w:rFonts w:ascii="Times New Roman" w:eastAsiaTheme="minorEastAsia" w:hAnsi="Times New Roman"/>
          <w:sz w:val="28"/>
          <w:szCs w:val="28"/>
        </w:rPr>
      </w:pPr>
      <w:r w:rsidRPr="00A43302">
        <w:rPr>
          <w:rFonts w:ascii="Times New Roman" w:eastAsiaTheme="minorEastAsia" w:hAnsi="Times New Roman"/>
          <w:sz w:val="28"/>
          <w:szCs w:val="28"/>
        </w:rPr>
        <w:t>В 2013 году зарегистрировано 6 случаев бешенства у диких лис: Ханты-Мансийский район (ИП Арефьева Н.И.), Ханты-Мансийский район (с. Селиярово), Сургутский район (г. Сургут, ул. Терешковой), Сургутский район (Куст Р-105 автодороги Ульт-Ягун-Нижневартовск), Белоярский район (д. Нумто), Нижневартовский район (ДНС-3 Покачевского месторождения). Проведена иммунизация диких плотоядных животных в количестве 17 718 голов вакциной для оральной иммунизации диких плотоядных животных против бешенства "Рабивак-О/333". Вакцина приобретена за счет средств федерального бюджета. Раскладка вакцины проведена во всех районах округа.</w:t>
      </w:r>
      <w:r w:rsidRPr="00A43302">
        <w:rPr>
          <w:rFonts w:ascii="Times New Roman" w:eastAsiaTheme="minorEastAsia" w:hAnsi="Times New Roman"/>
          <w:sz w:val="28"/>
          <w:szCs w:val="28"/>
        </w:rPr>
        <w:tab/>
      </w:r>
    </w:p>
    <w:p w:rsidR="00A43302" w:rsidRPr="00A43302" w:rsidRDefault="00A43302" w:rsidP="00A43302">
      <w:pPr>
        <w:spacing w:after="0" w:line="240" w:lineRule="auto"/>
        <w:ind w:firstLine="567"/>
        <w:jc w:val="both"/>
        <w:rPr>
          <w:rFonts w:ascii="Times New Roman" w:eastAsiaTheme="minorEastAsia" w:hAnsi="Times New Roman"/>
          <w:sz w:val="28"/>
          <w:szCs w:val="28"/>
        </w:rPr>
      </w:pPr>
      <w:r w:rsidRPr="00A43302">
        <w:rPr>
          <w:rFonts w:ascii="Times New Roman" w:eastAsiaTheme="minorEastAsia" w:hAnsi="Times New Roman"/>
          <w:sz w:val="28"/>
          <w:szCs w:val="28"/>
        </w:rPr>
        <w:t>В 2014 году зарегистрирован 1 случай бешенства у дикой лисы в 30 км от д. Нумто Белоярского района на территории стойбища оленевода Пяк В.М.</w:t>
      </w:r>
      <w:r w:rsidRPr="00A43302">
        <w:rPr>
          <w:rFonts w:ascii="Times New Roman" w:eastAsiaTheme="minorEastAsia" w:hAnsi="Times New Roman"/>
          <w:sz w:val="28"/>
          <w:szCs w:val="28"/>
        </w:rPr>
        <w:tab/>
      </w:r>
    </w:p>
    <w:p w:rsidR="00A43302" w:rsidRPr="00A43302" w:rsidRDefault="00A43302" w:rsidP="00A43302">
      <w:pPr>
        <w:spacing w:after="0" w:line="240" w:lineRule="auto"/>
        <w:ind w:firstLine="567"/>
        <w:jc w:val="both"/>
        <w:rPr>
          <w:rFonts w:ascii="Times New Roman" w:eastAsiaTheme="minorEastAsia" w:hAnsi="Times New Roman"/>
          <w:sz w:val="28"/>
          <w:szCs w:val="28"/>
        </w:rPr>
      </w:pPr>
      <w:r w:rsidRPr="00A43302">
        <w:rPr>
          <w:rFonts w:ascii="Times New Roman" w:eastAsiaTheme="minorEastAsia" w:hAnsi="Times New Roman"/>
          <w:sz w:val="28"/>
          <w:szCs w:val="28"/>
        </w:rPr>
        <w:t>В 2014 году выявлен 1 случай бешенства у северного оленя на территории традиционного природопользования №18 в районе д. Русскинская Сургутского района. Олени в количестве 200 голов вакцинированы против бешенства вакциной "Рабизин", приобретенной в ООО «Ветеринарный Сервис» (договор №593 от 19.08.2014 г.) за счет субсидии КМНС на сумму 28 000 рублей.</w:t>
      </w:r>
      <w:r w:rsidRPr="00A43302">
        <w:rPr>
          <w:rFonts w:ascii="Times New Roman" w:eastAsiaTheme="minorEastAsia" w:hAnsi="Times New Roman"/>
          <w:sz w:val="28"/>
          <w:szCs w:val="28"/>
        </w:rPr>
        <w:tab/>
      </w:r>
      <w:r w:rsidRPr="00A43302">
        <w:rPr>
          <w:rFonts w:ascii="Times New Roman" w:eastAsiaTheme="minorEastAsia" w:hAnsi="Times New Roman"/>
          <w:sz w:val="28"/>
          <w:szCs w:val="28"/>
        </w:rPr>
        <w:tab/>
      </w:r>
    </w:p>
    <w:p w:rsidR="00DB52F1" w:rsidRPr="00433287" w:rsidRDefault="00A43302" w:rsidP="00DB52F1">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Вакцинировано животных против бешенства</w:t>
      </w:r>
    </w:p>
    <w:p w:rsidR="00DB52F1" w:rsidRPr="00433287" w:rsidRDefault="00DB52F1" w:rsidP="00DB52F1">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 xml:space="preserve"> на территории Ханты-Мансийского автономного округа - Югры</w:t>
      </w:r>
    </w:p>
    <w:p w:rsidR="00A43302" w:rsidRPr="00433287" w:rsidRDefault="00DB52F1" w:rsidP="00DB52F1">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t>за период с 2006 года по 2017 год</w:t>
      </w:r>
    </w:p>
    <w:p w:rsidR="00CF645A" w:rsidRPr="00DF5410" w:rsidRDefault="00CF645A" w:rsidP="00DF5410">
      <w:pPr>
        <w:spacing w:after="0" w:line="240" w:lineRule="auto"/>
        <w:ind w:firstLine="567"/>
        <w:jc w:val="both"/>
        <w:rPr>
          <w:rFonts w:ascii="Times New Roman" w:hAnsi="Times New Roman"/>
          <w:sz w:val="28"/>
          <w:szCs w:val="28"/>
        </w:rPr>
      </w:pPr>
    </w:p>
    <w:p w:rsidR="00803A18" w:rsidRDefault="00A43302" w:rsidP="00A43302">
      <w:pPr>
        <w:spacing w:after="0" w:line="240" w:lineRule="auto"/>
        <w:jc w:val="both"/>
        <w:rPr>
          <w:rFonts w:ascii="Times New Roman" w:hAnsi="Times New Roman"/>
          <w:sz w:val="28"/>
          <w:szCs w:val="28"/>
        </w:rPr>
      </w:pPr>
      <w:r w:rsidRPr="00A43302">
        <w:drawing>
          <wp:inline distT="0" distB="0" distL="0" distR="0" wp14:anchorId="2D99AD7B" wp14:editId="7BA10D4A">
            <wp:extent cx="6229350" cy="102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1028700"/>
                    </a:xfrm>
                    <a:prstGeom prst="rect">
                      <a:avLst/>
                    </a:prstGeom>
                    <a:noFill/>
                    <a:ln>
                      <a:noFill/>
                    </a:ln>
                  </pic:spPr>
                </pic:pic>
              </a:graphicData>
            </a:graphic>
          </wp:inline>
        </w:drawing>
      </w:r>
    </w:p>
    <w:p w:rsidR="00A43302" w:rsidRDefault="00A43302" w:rsidP="00A43302">
      <w:pPr>
        <w:spacing w:after="0" w:line="240" w:lineRule="auto"/>
        <w:jc w:val="both"/>
        <w:rPr>
          <w:rFonts w:ascii="Times New Roman" w:hAnsi="Times New Roman"/>
          <w:sz w:val="28"/>
          <w:szCs w:val="28"/>
        </w:rPr>
      </w:pPr>
    </w:p>
    <w:p w:rsidR="00DB52F1" w:rsidRPr="00433287" w:rsidRDefault="00A43302" w:rsidP="00DB52F1">
      <w:pPr>
        <w:spacing w:after="0" w:line="240" w:lineRule="auto"/>
        <w:ind w:firstLine="567"/>
        <w:jc w:val="center"/>
        <w:rPr>
          <w:rFonts w:ascii="Times New Roman" w:hAnsi="Times New Roman"/>
          <w:b/>
          <w:sz w:val="28"/>
          <w:szCs w:val="28"/>
        </w:rPr>
      </w:pPr>
      <w:r w:rsidRPr="00433287">
        <w:rPr>
          <w:rFonts w:ascii="Times New Roman" w:hAnsi="Times New Roman"/>
          <w:b/>
          <w:sz w:val="28"/>
          <w:szCs w:val="28"/>
        </w:rPr>
        <w:t>Приобретено биопрепаратов</w:t>
      </w:r>
    </w:p>
    <w:p w:rsidR="00DB52F1" w:rsidRPr="00433287" w:rsidRDefault="00A43302" w:rsidP="00DB52F1">
      <w:pPr>
        <w:spacing w:after="0" w:line="240" w:lineRule="auto"/>
        <w:ind w:firstLine="567"/>
        <w:jc w:val="center"/>
        <w:rPr>
          <w:rFonts w:ascii="Times New Roman" w:hAnsi="Times New Roman"/>
          <w:b/>
          <w:sz w:val="28"/>
          <w:szCs w:val="28"/>
        </w:rPr>
      </w:pPr>
      <w:r w:rsidRPr="00433287">
        <w:rPr>
          <w:rFonts w:ascii="Times New Roman" w:hAnsi="Times New Roman"/>
          <w:b/>
          <w:sz w:val="28"/>
          <w:szCs w:val="28"/>
        </w:rPr>
        <w:t>на противоэпизоотические мероприятия против бешенства</w:t>
      </w:r>
    </w:p>
    <w:p w:rsidR="00DB52F1" w:rsidRPr="00433287" w:rsidRDefault="00DB52F1" w:rsidP="00DB52F1">
      <w:pPr>
        <w:spacing w:after="0" w:line="240" w:lineRule="auto"/>
        <w:ind w:firstLine="567"/>
        <w:jc w:val="center"/>
        <w:rPr>
          <w:rFonts w:ascii="Times New Roman" w:eastAsiaTheme="minorEastAsia" w:hAnsi="Times New Roman"/>
          <w:b/>
          <w:sz w:val="28"/>
          <w:szCs w:val="28"/>
        </w:rPr>
      </w:pPr>
      <w:r w:rsidRPr="00433287">
        <w:rPr>
          <w:rFonts w:ascii="Times New Roman" w:eastAsiaTheme="minorEastAsia" w:hAnsi="Times New Roman"/>
          <w:b/>
          <w:sz w:val="28"/>
          <w:szCs w:val="28"/>
        </w:rPr>
        <w:lastRenderedPageBreak/>
        <w:t>на территории Ханты-Мансийского автономного округа - Югры</w:t>
      </w:r>
    </w:p>
    <w:p w:rsidR="00A43302" w:rsidRPr="00433287" w:rsidRDefault="00DB52F1" w:rsidP="00DB52F1">
      <w:pPr>
        <w:spacing w:after="0" w:line="240" w:lineRule="auto"/>
        <w:ind w:firstLine="567"/>
        <w:jc w:val="center"/>
        <w:rPr>
          <w:rFonts w:ascii="Times New Roman" w:hAnsi="Times New Roman"/>
          <w:b/>
          <w:sz w:val="28"/>
          <w:szCs w:val="28"/>
        </w:rPr>
      </w:pPr>
      <w:r w:rsidRPr="00433287">
        <w:rPr>
          <w:rFonts w:ascii="Times New Roman" w:eastAsiaTheme="minorEastAsia" w:hAnsi="Times New Roman"/>
          <w:b/>
          <w:sz w:val="28"/>
          <w:szCs w:val="28"/>
        </w:rPr>
        <w:t>за период с 2006 года по 2017 год</w:t>
      </w:r>
    </w:p>
    <w:p w:rsidR="00A43302" w:rsidRDefault="00A43302" w:rsidP="00A43302">
      <w:pPr>
        <w:spacing w:after="0" w:line="240" w:lineRule="auto"/>
        <w:jc w:val="both"/>
        <w:rPr>
          <w:rFonts w:ascii="Times New Roman" w:hAnsi="Times New Roman"/>
          <w:sz w:val="28"/>
          <w:szCs w:val="28"/>
        </w:rPr>
      </w:pPr>
      <w:r w:rsidRPr="00A43302">
        <w:drawing>
          <wp:inline distT="0" distB="0" distL="0" distR="0">
            <wp:extent cx="6120130" cy="468526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685267"/>
                    </a:xfrm>
                    <a:prstGeom prst="rect">
                      <a:avLst/>
                    </a:prstGeom>
                    <a:noFill/>
                    <a:ln>
                      <a:noFill/>
                    </a:ln>
                  </pic:spPr>
                </pic:pic>
              </a:graphicData>
            </a:graphic>
          </wp:inline>
        </w:drawing>
      </w:r>
    </w:p>
    <w:p w:rsidR="00A43302" w:rsidRDefault="00A43302" w:rsidP="00A43302">
      <w:pPr>
        <w:spacing w:after="0" w:line="240" w:lineRule="auto"/>
        <w:jc w:val="both"/>
        <w:rPr>
          <w:rFonts w:ascii="Times New Roman" w:hAnsi="Times New Roman"/>
          <w:sz w:val="28"/>
          <w:szCs w:val="28"/>
        </w:rPr>
      </w:pPr>
    </w:p>
    <w:p w:rsidR="00B92CFA" w:rsidRPr="00B92CFA" w:rsidRDefault="00B92CFA" w:rsidP="00CA33F0">
      <w:pPr>
        <w:pStyle w:val="a5"/>
        <w:tabs>
          <w:tab w:val="left" w:pos="0"/>
        </w:tabs>
        <w:spacing w:after="0" w:line="240" w:lineRule="auto"/>
        <w:jc w:val="both"/>
        <w:rPr>
          <w:rFonts w:ascii="Times New Roman" w:hAnsi="Times New Roman"/>
          <w:b/>
          <w:sz w:val="28"/>
          <w:szCs w:val="28"/>
        </w:rPr>
      </w:pPr>
      <w:r w:rsidRPr="00B92CFA">
        <w:rPr>
          <w:rFonts w:ascii="Times New Roman" w:hAnsi="Times New Roman"/>
          <w:b/>
          <w:sz w:val="28"/>
          <w:szCs w:val="28"/>
        </w:rPr>
        <w:t>Сведения о незаразных болезнях животных</w:t>
      </w:r>
    </w:p>
    <w:p w:rsidR="00B92CFA" w:rsidRDefault="00B92CFA" w:rsidP="00CA33F0">
      <w:pPr>
        <w:pStyle w:val="a5"/>
        <w:tabs>
          <w:tab w:val="left" w:pos="0"/>
        </w:tabs>
        <w:spacing w:after="0" w:line="240" w:lineRule="auto"/>
        <w:jc w:val="both"/>
        <w:rPr>
          <w:rFonts w:ascii="Times New Roman" w:hAnsi="Times New Roman"/>
          <w:sz w:val="28"/>
          <w:szCs w:val="28"/>
        </w:rPr>
      </w:pPr>
    </w:p>
    <w:p w:rsidR="004B7673" w:rsidRDefault="00803A18" w:rsidP="00803A18">
      <w:pPr>
        <w:pStyle w:val="a5"/>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sidR="00A3008F" w:rsidRPr="008D477F">
        <w:rPr>
          <w:rFonts w:ascii="Times New Roman" w:hAnsi="Times New Roman"/>
          <w:color w:val="000000"/>
          <w:sz w:val="28"/>
          <w:szCs w:val="28"/>
        </w:rPr>
        <w:t>В настоящее время наибольший экономический ущерб животноводству приносят внутренние незаразные болезни сельскохозяйственных животных. Причиной возникновения болезней является несоответствие нормам условий содержания, кормления и использования животных в конкретных хозяйствах. Следовательно, основой общей профилактики ведущее место занимают мероприятия, направленные на предупреждение внутренних незаразных болезней животных, создание научно обоснованных условий их содержания</w:t>
      </w:r>
      <w:r w:rsidR="008D477F" w:rsidRPr="008D477F">
        <w:rPr>
          <w:rFonts w:ascii="Times New Roman" w:hAnsi="Times New Roman"/>
          <w:color w:val="000000"/>
          <w:sz w:val="28"/>
          <w:szCs w:val="28"/>
        </w:rPr>
        <w:t>.</w:t>
      </w:r>
      <w:r w:rsidR="008D477F">
        <w:rPr>
          <w:rFonts w:ascii="Arial" w:hAnsi="Arial" w:cs="Arial"/>
          <w:color w:val="000000"/>
          <w:sz w:val="18"/>
          <w:szCs w:val="18"/>
        </w:rPr>
        <w:t xml:space="preserve"> </w:t>
      </w:r>
      <w:r w:rsidR="004B7673">
        <w:rPr>
          <w:rFonts w:ascii="Times New Roman" w:hAnsi="Times New Roman"/>
          <w:sz w:val="28"/>
          <w:szCs w:val="28"/>
        </w:rPr>
        <w:t xml:space="preserve">Из незаразных болезней животных </w:t>
      </w:r>
      <w:r w:rsidR="008D477F">
        <w:rPr>
          <w:rFonts w:ascii="Times New Roman" w:hAnsi="Times New Roman"/>
          <w:sz w:val="28"/>
          <w:szCs w:val="28"/>
        </w:rPr>
        <w:t xml:space="preserve">в округе </w:t>
      </w:r>
      <w:r w:rsidR="004B7673">
        <w:rPr>
          <w:rFonts w:ascii="Times New Roman" w:hAnsi="Times New Roman"/>
          <w:sz w:val="28"/>
          <w:szCs w:val="28"/>
        </w:rPr>
        <w:t xml:space="preserve">часто встречаются травмы, отравления, болезни органов дыхания (бронхопневмонии и т.д.), пищеварения, размножения, авитаминозы и т.д. </w:t>
      </w:r>
    </w:p>
    <w:p w:rsidR="00F53808" w:rsidRDefault="006349A5" w:rsidP="00FC4211">
      <w:pPr>
        <w:tabs>
          <w:tab w:val="left" w:pos="142"/>
        </w:tabs>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-635</wp:posOffset>
            </wp:positionH>
            <wp:positionV relativeFrom="paragraph">
              <wp:posOffset>-1293495</wp:posOffset>
            </wp:positionV>
            <wp:extent cx="2350770" cy="1863090"/>
            <wp:effectExtent l="133350" t="76200" r="87630" b="137160"/>
            <wp:wrapSquare wrapText="bothSides"/>
            <wp:docPr id="16" name="Рисунок 9" descr="C:\Users\ПК\Desktop\арх\MPF02 BABY PIGS.jpg"/>
            <wp:cNvGraphicFramePr/>
            <a:graphic xmlns:a="http://schemas.openxmlformats.org/drawingml/2006/main">
              <a:graphicData uri="http://schemas.openxmlformats.org/drawingml/2006/picture">
                <pic:pic xmlns:pic="http://schemas.openxmlformats.org/drawingml/2006/picture">
                  <pic:nvPicPr>
                    <pic:cNvPr id="6" name="Picture 2" descr="C:\Users\ПК\Desktop\арх\MPF02 BABY PIG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0770" cy="1863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anchor>
        </w:drawing>
      </w:r>
      <w:r w:rsidR="00645267">
        <w:rPr>
          <w:rFonts w:ascii="Times New Roman" w:hAnsi="Times New Roman"/>
          <w:sz w:val="28"/>
          <w:szCs w:val="28"/>
        </w:rPr>
        <w:t xml:space="preserve">Бюджетным учреждением Ханты-Мансийского автономного округа – Югры «Ветеринарный центр» для лечения животных против незаразных болезней было приобретено лекарственных препаратов: в 2013 году на сумму – 795 872,5 </w:t>
      </w:r>
      <w:r w:rsidR="00645267">
        <w:rPr>
          <w:rFonts w:ascii="Times New Roman" w:hAnsi="Times New Roman"/>
          <w:sz w:val="28"/>
          <w:szCs w:val="28"/>
        </w:rPr>
        <w:lastRenderedPageBreak/>
        <w:t>рублей, в 2014 году – 1 837 559,82 рублей, 2015 году -1 322 131,65 рублей,</w:t>
      </w:r>
      <w:r w:rsidR="006C7FDA">
        <w:rPr>
          <w:rFonts w:ascii="Times New Roman" w:hAnsi="Times New Roman"/>
          <w:sz w:val="28"/>
          <w:szCs w:val="28"/>
        </w:rPr>
        <w:t xml:space="preserve"> 2016 году – 1 414 122,1 рублей, 2017 году – </w:t>
      </w:r>
      <w:r w:rsidR="00365963">
        <w:rPr>
          <w:rFonts w:ascii="Times New Roman" w:hAnsi="Times New Roman"/>
          <w:sz w:val="28"/>
          <w:szCs w:val="28"/>
        </w:rPr>
        <w:t>1 646 230</w:t>
      </w:r>
      <w:r w:rsidR="006C7FDA">
        <w:rPr>
          <w:rFonts w:ascii="Times New Roman" w:hAnsi="Times New Roman"/>
          <w:sz w:val="28"/>
          <w:szCs w:val="28"/>
        </w:rPr>
        <w:t xml:space="preserve"> рублей.</w:t>
      </w:r>
    </w:p>
    <w:p w:rsidR="00FC4211" w:rsidRDefault="00FC4211" w:rsidP="006349A5">
      <w:pPr>
        <w:pStyle w:val="a5"/>
        <w:tabs>
          <w:tab w:val="left" w:pos="9355"/>
        </w:tabs>
        <w:spacing w:line="240" w:lineRule="auto"/>
        <w:ind w:right="-1" w:firstLine="567"/>
        <w:jc w:val="both"/>
        <w:rPr>
          <w:rFonts w:ascii="Times New Roman" w:hAnsi="Times New Roman"/>
          <w:sz w:val="28"/>
          <w:szCs w:val="28"/>
        </w:rPr>
      </w:pPr>
    </w:p>
    <w:p w:rsidR="002645D1" w:rsidRDefault="002645D1" w:rsidP="002645D1">
      <w:pPr>
        <w:pStyle w:val="a5"/>
        <w:tabs>
          <w:tab w:val="left" w:pos="9355"/>
        </w:tabs>
        <w:spacing w:line="240" w:lineRule="auto"/>
        <w:ind w:right="-1" w:firstLine="567"/>
        <w:jc w:val="center"/>
        <w:rPr>
          <w:rFonts w:ascii="Times New Roman" w:hAnsi="Times New Roman"/>
          <w:b/>
          <w:sz w:val="28"/>
          <w:szCs w:val="28"/>
        </w:rPr>
      </w:pPr>
    </w:p>
    <w:p w:rsidR="00272C1A" w:rsidRPr="00272C1A" w:rsidRDefault="00272C1A" w:rsidP="002645D1">
      <w:pPr>
        <w:pStyle w:val="a5"/>
        <w:tabs>
          <w:tab w:val="left" w:pos="9355"/>
        </w:tabs>
        <w:spacing w:line="240" w:lineRule="auto"/>
        <w:ind w:right="-1" w:firstLine="567"/>
        <w:jc w:val="center"/>
        <w:rPr>
          <w:rFonts w:ascii="Times New Roman" w:hAnsi="Times New Roman"/>
          <w:b/>
          <w:sz w:val="28"/>
          <w:szCs w:val="28"/>
        </w:rPr>
      </w:pPr>
      <w:r w:rsidRPr="00272C1A">
        <w:rPr>
          <w:rFonts w:ascii="Times New Roman" w:hAnsi="Times New Roman"/>
          <w:b/>
          <w:sz w:val="28"/>
          <w:szCs w:val="28"/>
        </w:rPr>
        <w:t>Сравнительный анализ эффективности лечебных мероприятий (</w:t>
      </w:r>
      <w:r w:rsidR="00A5359D">
        <w:rPr>
          <w:rFonts w:ascii="Times New Roman" w:hAnsi="Times New Roman"/>
          <w:b/>
          <w:sz w:val="28"/>
          <w:szCs w:val="28"/>
        </w:rPr>
        <w:t>%) за период с 2010 года по 2017</w:t>
      </w:r>
      <w:r w:rsidRPr="00272C1A">
        <w:rPr>
          <w:rFonts w:ascii="Times New Roman" w:hAnsi="Times New Roman"/>
          <w:b/>
          <w:sz w:val="28"/>
          <w:szCs w:val="28"/>
        </w:rPr>
        <w:t xml:space="preserve"> годы</w:t>
      </w:r>
    </w:p>
    <w:tbl>
      <w:tblPr>
        <w:tblW w:w="9802" w:type="dxa"/>
        <w:tblLook w:val="04A0" w:firstRow="1" w:lastRow="0" w:firstColumn="1" w:lastColumn="0" w:noHBand="0" w:noVBand="1"/>
      </w:tblPr>
      <w:tblGrid>
        <w:gridCol w:w="169"/>
        <w:gridCol w:w="583"/>
        <w:gridCol w:w="241"/>
        <w:gridCol w:w="120"/>
        <w:gridCol w:w="768"/>
        <w:gridCol w:w="336"/>
        <w:gridCol w:w="477"/>
        <w:gridCol w:w="70"/>
        <w:gridCol w:w="472"/>
        <w:gridCol w:w="308"/>
        <w:gridCol w:w="15"/>
        <w:gridCol w:w="504"/>
        <w:gridCol w:w="383"/>
        <w:gridCol w:w="517"/>
        <w:gridCol w:w="282"/>
        <w:gridCol w:w="296"/>
        <w:gridCol w:w="236"/>
        <w:gridCol w:w="319"/>
        <w:gridCol w:w="850"/>
        <w:gridCol w:w="851"/>
        <w:gridCol w:w="850"/>
        <w:gridCol w:w="1155"/>
      </w:tblGrid>
      <w:tr w:rsidR="00776DC3" w:rsidRPr="005221A9" w:rsidTr="00272C1A">
        <w:trPr>
          <w:gridBefore w:val="1"/>
          <w:gridAfter w:val="5"/>
          <w:wBefore w:w="169" w:type="dxa"/>
          <w:wAfter w:w="4025" w:type="dxa"/>
          <w:trHeight w:val="218"/>
        </w:trPr>
        <w:tc>
          <w:tcPr>
            <w:tcW w:w="583" w:type="dxa"/>
            <w:tcBorders>
              <w:top w:val="nil"/>
              <w:left w:val="nil"/>
              <w:bottom w:val="nil"/>
              <w:right w:val="nil"/>
            </w:tcBorders>
            <w:shd w:val="clear" w:color="auto" w:fill="auto"/>
            <w:noWrap/>
            <w:vAlign w:val="bottom"/>
          </w:tcPr>
          <w:p w:rsidR="00776DC3" w:rsidRPr="005221A9" w:rsidRDefault="00776DC3" w:rsidP="005221A9">
            <w:pPr>
              <w:spacing w:after="0" w:line="240" w:lineRule="auto"/>
              <w:jc w:val="both"/>
              <w:rPr>
                <w:rFonts w:ascii="Times New Roman" w:hAnsi="Times New Roman"/>
                <w:b/>
                <w:bCs/>
                <w:color w:val="000000"/>
                <w:sz w:val="24"/>
                <w:szCs w:val="24"/>
              </w:rPr>
            </w:pPr>
          </w:p>
        </w:tc>
        <w:tc>
          <w:tcPr>
            <w:tcW w:w="361" w:type="dxa"/>
            <w:gridSpan w:val="2"/>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768"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336"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547" w:type="dxa"/>
            <w:gridSpan w:val="2"/>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472"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827" w:type="dxa"/>
            <w:gridSpan w:val="3"/>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sz w:val="24"/>
                <w:szCs w:val="24"/>
              </w:rPr>
            </w:pPr>
          </w:p>
        </w:tc>
        <w:tc>
          <w:tcPr>
            <w:tcW w:w="383"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rPr>
            </w:pPr>
          </w:p>
        </w:tc>
        <w:tc>
          <w:tcPr>
            <w:tcW w:w="517"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rPr>
            </w:pPr>
          </w:p>
        </w:tc>
        <w:tc>
          <w:tcPr>
            <w:tcW w:w="578" w:type="dxa"/>
            <w:gridSpan w:val="2"/>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rPr>
            </w:pPr>
          </w:p>
        </w:tc>
        <w:tc>
          <w:tcPr>
            <w:tcW w:w="236" w:type="dxa"/>
            <w:tcBorders>
              <w:top w:val="nil"/>
              <w:left w:val="nil"/>
              <w:bottom w:val="nil"/>
              <w:right w:val="nil"/>
            </w:tcBorders>
            <w:shd w:val="clear" w:color="auto" w:fill="auto"/>
            <w:noWrap/>
            <w:vAlign w:val="bottom"/>
          </w:tcPr>
          <w:p w:rsidR="00776DC3" w:rsidRPr="005221A9" w:rsidRDefault="00776DC3" w:rsidP="005221A9">
            <w:pPr>
              <w:spacing w:after="0" w:line="240" w:lineRule="auto"/>
              <w:rPr>
                <w:color w:val="000000"/>
              </w:rPr>
            </w:pPr>
          </w:p>
        </w:tc>
      </w:tr>
      <w:tr w:rsidR="00272C1A" w:rsidRPr="00776DC3" w:rsidTr="00272C1A">
        <w:trPr>
          <w:trHeight w:val="630"/>
        </w:trPr>
        <w:tc>
          <w:tcPr>
            <w:tcW w:w="993" w:type="dxa"/>
            <w:gridSpan w:val="3"/>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Период</w:t>
            </w:r>
          </w:p>
        </w:tc>
        <w:tc>
          <w:tcPr>
            <w:tcW w:w="2566" w:type="dxa"/>
            <w:gridSpan w:val="8"/>
            <w:tcBorders>
              <w:top w:val="single" w:sz="8" w:space="0" w:color="auto"/>
              <w:left w:val="nil"/>
              <w:bottom w:val="single" w:sz="8" w:space="0" w:color="auto"/>
              <w:right w:val="single" w:sz="8" w:space="0" w:color="000000"/>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Крупный рогатый скот (голов)</w:t>
            </w:r>
          </w:p>
        </w:tc>
        <w:tc>
          <w:tcPr>
            <w:tcW w:w="2537" w:type="dxa"/>
            <w:gridSpan w:val="7"/>
            <w:tcBorders>
              <w:top w:val="single" w:sz="8" w:space="0" w:color="auto"/>
              <w:left w:val="nil"/>
              <w:bottom w:val="single" w:sz="8" w:space="0" w:color="auto"/>
              <w:right w:val="single" w:sz="8" w:space="0" w:color="000000"/>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Свиньи (голов)</w:t>
            </w:r>
          </w:p>
        </w:tc>
        <w:tc>
          <w:tcPr>
            <w:tcW w:w="2551" w:type="dxa"/>
            <w:gridSpan w:val="3"/>
            <w:tcBorders>
              <w:top w:val="single" w:sz="8" w:space="0" w:color="auto"/>
              <w:left w:val="nil"/>
              <w:bottom w:val="single" w:sz="8" w:space="0" w:color="auto"/>
              <w:right w:val="single" w:sz="8" w:space="0" w:color="000000"/>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Мелкий рогатый скот (голов)</w:t>
            </w:r>
          </w:p>
        </w:tc>
        <w:tc>
          <w:tcPr>
            <w:tcW w:w="1155" w:type="dxa"/>
            <w:tcBorders>
              <w:top w:val="single" w:sz="8" w:space="0" w:color="auto"/>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средний</w:t>
            </w:r>
          </w:p>
        </w:tc>
      </w:tr>
      <w:tr w:rsidR="00272C1A" w:rsidRPr="00776DC3" w:rsidTr="00272C1A">
        <w:trPr>
          <w:trHeight w:val="1590"/>
        </w:trPr>
        <w:tc>
          <w:tcPr>
            <w:tcW w:w="993" w:type="dxa"/>
            <w:gridSpan w:val="3"/>
            <w:vMerge/>
            <w:tcBorders>
              <w:top w:val="single" w:sz="8" w:space="0" w:color="auto"/>
              <w:left w:val="single" w:sz="8" w:space="0" w:color="auto"/>
              <w:bottom w:val="single" w:sz="8" w:space="0" w:color="000000"/>
              <w:right w:val="single" w:sz="8" w:space="0" w:color="auto"/>
            </w:tcBorders>
            <w:vAlign w:val="center"/>
            <w:hideMark/>
          </w:tcPr>
          <w:p w:rsidR="00776DC3" w:rsidRPr="00776DC3" w:rsidRDefault="00776DC3" w:rsidP="00776DC3">
            <w:pPr>
              <w:spacing w:after="0" w:line="240" w:lineRule="auto"/>
              <w:rPr>
                <w:rFonts w:ascii="Times New Roman" w:hAnsi="Times New Roman"/>
                <w:color w:val="000000"/>
                <w:sz w:val="24"/>
                <w:szCs w:val="24"/>
              </w:rPr>
            </w:pPr>
          </w:p>
        </w:tc>
        <w:tc>
          <w:tcPr>
            <w:tcW w:w="888" w:type="dxa"/>
            <w:gridSpan w:val="2"/>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забо-лело</w:t>
            </w:r>
          </w:p>
        </w:tc>
        <w:tc>
          <w:tcPr>
            <w:tcW w:w="813" w:type="dxa"/>
            <w:gridSpan w:val="2"/>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выле-чено</w:t>
            </w:r>
          </w:p>
        </w:tc>
        <w:tc>
          <w:tcPr>
            <w:tcW w:w="850" w:type="dxa"/>
            <w:gridSpan w:val="3"/>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w:t>
            </w:r>
          </w:p>
        </w:tc>
        <w:tc>
          <w:tcPr>
            <w:tcW w:w="902" w:type="dxa"/>
            <w:gridSpan w:val="3"/>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забо-лело</w:t>
            </w:r>
          </w:p>
        </w:tc>
        <w:tc>
          <w:tcPr>
            <w:tcW w:w="799" w:type="dxa"/>
            <w:gridSpan w:val="2"/>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выле-чено</w:t>
            </w:r>
          </w:p>
        </w:tc>
        <w:tc>
          <w:tcPr>
            <w:tcW w:w="851" w:type="dxa"/>
            <w:gridSpan w:val="3"/>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w:t>
            </w:r>
          </w:p>
        </w:tc>
        <w:tc>
          <w:tcPr>
            <w:tcW w:w="850" w:type="dxa"/>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забо-лело</w:t>
            </w:r>
          </w:p>
        </w:tc>
        <w:tc>
          <w:tcPr>
            <w:tcW w:w="851" w:type="dxa"/>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выле-чено</w:t>
            </w:r>
          </w:p>
        </w:tc>
        <w:tc>
          <w:tcPr>
            <w:tcW w:w="850" w:type="dxa"/>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w:t>
            </w:r>
          </w:p>
        </w:tc>
        <w:tc>
          <w:tcPr>
            <w:tcW w:w="1155" w:type="dxa"/>
            <w:tcBorders>
              <w:top w:val="nil"/>
              <w:left w:val="nil"/>
              <w:bottom w:val="nil"/>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выздо-равли-ваемости</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2010 г.</w:t>
            </w:r>
          </w:p>
        </w:tc>
        <w:tc>
          <w:tcPr>
            <w:tcW w:w="888" w:type="dxa"/>
            <w:gridSpan w:val="2"/>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4933</w:t>
            </w:r>
          </w:p>
        </w:tc>
        <w:tc>
          <w:tcPr>
            <w:tcW w:w="813" w:type="dxa"/>
            <w:gridSpan w:val="2"/>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4794</w:t>
            </w:r>
          </w:p>
        </w:tc>
        <w:tc>
          <w:tcPr>
            <w:tcW w:w="850" w:type="dxa"/>
            <w:gridSpan w:val="3"/>
            <w:tcBorders>
              <w:top w:val="single" w:sz="8" w:space="0" w:color="auto"/>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97</w:t>
            </w:r>
          </w:p>
        </w:tc>
        <w:tc>
          <w:tcPr>
            <w:tcW w:w="902" w:type="dxa"/>
            <w:gridSpan w:val="3"/>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9483</w:t>
            </w:r>
          </w:p>
        </w:tc>
        <w:tc>
          <w:tcPr>
            <w:tcW w:w="799" w:type="dxa"/>
            <w:gridSpan w:val="2"/>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6951</w:t>
            </w:r>
          </w:p>
        </w:tc>
        <w:tc>
          <w:tcPr>
            <w:tcW w:w="851" w:type="dxa"/>
            <w:gridSpan w:val="3"/>
            <w:tcBorders>
              <w:top w:val="single" w:sz="8" w:space="0" w:color="auto"/>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75</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567</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552</w:t>
            </w:r>
          </w:p>
        </w:tc>
        <w:tc>
          <w:tcPr>
            <w:tcW w:w="850" w:type="dxa"/>
            <w:tcBorders>
              <w:top w:val="single" w:sz="8" w:space="0" w:color="auto"/>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w:t>
            </w:r>
          </w:p>
        </w:tc>
        <w:tc>
          <w:tcPr>
            <w:tcW w:w="1155" w:type="dxa"/>
            <w:tcBorders>
              <w:top w:val="single" w:sz="8" w:space="0" w:color="auto"/>
              <w:left w:val="nil"/>
              <w:bottom w:val="single" w:sz="8" w:space="0" w:color="auto"/>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89</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2011 г.</w:t>
            </w:r>
          </w:p>
        </w:tc>
        <w:tc>
          <w:tcPr>
            <w:tcW w:w="888" w:type="dxa"/>
            <w:gridSpan w:val="2"/>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3552</w:t>
            </w:r>
          </w:p>
        </w:tc>
        <w:tc>
          <w:tcPr>
            <w:tcW w:w="813" w:type="dxa"/>
            <w:gridSpan w:val="2"/>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3473</w:t>
            </w:r>
          </w:p>
        </w:tc>
        <w:tc>
          <w:tcPr>
            <w:tcW w:w="850" w:type="dxa"/>
            <w:gridSpan w:val="3"/>
            <w:tcBorders>
              <w:top w:val="nil"/>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97,7</w:t>
            </w:r>
          </w:p>
        </w:tc>
        <w:tc>
          <w:tcPr>
            <w:tcW w:w="902" w:type="dxa"/>
            <w:gridSpan w:val="3"/>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6644</w:t>
            </w:r>
          </w:p>
        </w:tc>
        <w:tc>
          <w:tcPr>
            <w:tcW w:w="799" w:type="dxa"/>
            <w:gridSpan w:val="2"/>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5852</w:t>
            </w:r>
          </w:p>
        </w:tc>
        <w:tc>
          <w:tcPr>
            <w:tcW w:w="851" w:type="dxa"/>
            <w:gridSpan w:val="3"/>
            <w:tcBorders>
              <w:top w:val="nil"/>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88</w:t>
            </w:r>
          </w:p>
        </w:tc>
        <w:tc>
          <w:tcPr>
            <w:tcW w:w="850" w:type="dxa"/>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395</w:t>
            </w:r>
          </w:p>
        </w:tc>
        <w:tc>
          <w:tcPr>
            <w:tcW w:w="851" w:type="dxa"/>
            <w:tcBorders>
              <w:top w:val="nil"/>
              <w:left w:val="nil"/>
              <w:bottom w:val="single" w:sz="8" w:space="0" w:color="auto"/>
              <w:right w:val="single" w:sz="8" w:space="0" w:color="auto"/>
            </w:tcBorders>
            <w:shd w:val="clear" w:color="auto" w:fill="auto"/>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389</w:t>
            </w:r>
          </w:p>
        </w:tc>
        <w:tc>
          <w:tcPr>
            <w:tcW w:w="850" w:type="dxa"/>
            <w:tcBorders>
              <w:top w:val="nil"/>
              <w:left w:val="nil"/>
              <w:bottom w:val="single" w:sz="8" w:space="0" w:color="auto"/>
              <w:right w:val="single" w:sz="8" w:space="0" w:color="auto"/>
            </w:tcBorders>
            <w:shd w:val="clear" w:color="000000" w:fill="C2D69A"/>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98,4</w:t>
            </w:r>
          </w:p>
        </w:tc>
        <w:tc>
          <w:tcPr>
            <w:tcW w:w="1155" w:type="dxa"/>
            <w:tcBorders>
              <w:top w:val="nil"/>
              <w:left w:val="nil"/>
              <w:bottom w:val="single" w:sz="8" w:space="0" w:color="auto"/>
              <w:right w:val="single" w:sz="8" w:space="0" w:color="auto"/>
            </w:tcBorders>
            <w:shd w:val="clear" w:color="000000" w:fill="92D050"/>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91,7</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2012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3207</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3110</w:t>
            </w:r>
          </w:p>
        </w:tc>
        <w:tc>
          <w:tcPr>
            <w:tcW w:w="850"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96,97</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4550</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3316</w:t>
            </w:r>
          </w:p>
        </w:tc>
        <w:tc>
          <w:tcPr>
            <w:tcW w:w="851"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72,87</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268</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259</w:t>
            </w:r>
          </w:p>
        </w:tc>
        <w:tc>
          <w:tcPr>
            <w:tcW w:w="850" w:type="dxa"/>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96,64</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83,3</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2013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3503</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3325</w:t>
            </w:r>
          </w:p>
        </w:tc>
        <w:tc>
          <w:tcPr>
            <w:tcW w:w="850"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94,91</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7487</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6986</w:t>
            </w:r>
          </w:p>
        </w:tc>
        <w:tc>
          <w:tcPr>
            <w:tcW w:w="851"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93,3</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438</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428</w:t>
            </w:r>
          </w:p>
        </w:tc>
        <w:tc>
          <w:tcPr>
            <w:tcW w:w="850" w:type="dxa"/>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97,71</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93,97</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2014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4126</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4088</w:t>
            </w:r>
          </w:p>
        </w:tc>
        <w:tc>
          <w:tcPr>
            <w:tcW w:w="850"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99,07</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4072</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3969</w:t>
            </w:r>
          </w:p>
        </w:tc>
        <w:tc>
          <w:tcPr>
            <w:tcW w:w="851"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97,47</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336</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328</w:t>
            </w:r>
          </w:p>
        </w:tc>
        <w:tc>
          <w:tcPr>
            <w:tcW w:w="850" w:type="dxa"/>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97,61</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98,25</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2015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3777</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3711</w:t>
            </w:r>
          </w:p>
        </w:tc>
        <w:tc>
          <w:tcPr>
            <w:tcW w:w="850"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98,25</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3123</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2944</w:t>
            </w:r>
          </w:p>
        </w:tc>
        <w:tc>
          <w:tcPr>
            <w:tcW w:w="851"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94,26</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624</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617</w:t>
            </w:r>
          </w:p>
        </w:tc>
        <w:tc>
          <w:tcPr>
            <w:tcW w:w="850" w:type="dxa"/>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98,87</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96,65</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 xml:space="preserve"> 2016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2866</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2836</w:t>
            </w:r>
          </w:p>
        </w:tc>
        <w:tc>
          <w:tcPr>
            <w:tcW w:w="850"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98,95</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3072</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2795</w:t>
            </w:r>
          </w:p>
        </w:tc>
        <w:tc>
          <w:tcPr>
            <w:tcW w:w="851" w:type="dxa"/>
            <w:gridSpan w:val="3"/>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90,98</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486</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447</w:t>
            </w:r>
          </w:p>
        </w:tc>
        <w:tc>
          <w:tcPr>
            <w:tcW w:w="850" w:type="dxa"/>
            <w:tcBorders>
              <w:top w:val="nil"/>
              <w:left w:val="nil"/>
              <w:bottom w:val="single" w:sz="8" w:space="0" w:color="auto"/>
              <w:right w:val="single" w:sz="8" w:space="0" w:color="auto"/>
            </w:tcBorders>
            <w:shd w:val="clear" w:color="000000" w:fill="C2D69A"/>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91,97</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94,61</w:t>
            </w:r>
          </w:p>
        </w:tc>
      </w:tr>
      <w:tr w:rsidR="00272C1A" w:rsidRPr="00776DC3" w:rsidTr="00272C1A">
        <w:trPr>
          <w:trHeight w:val="330"/>
        </w:trPr>
        <w:tc>
          <w:tcPr>
            <w:tcW w:w="993" w:type="dxa"/>
            <w:gridSpan w:val="3"/>
            <w:tcBorders>
              <w:top w:val="nil"/>
              <w:left w:val="single" w:sz="8" w:space="0" w:color="auto"/>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2017 г.</w:t>
            </w:r>
          </w:p>
        </w:tc>
        <w:tc>
          <w:tcPr>
            <w:tcW w:w="888"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2487</w:t>
            </w:r>
          </w:p>
        </w:tc>
        <w:tc>
          <w:tcPr>
            <w:tcW w:w="813"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2343</w:t>
            </w:r>
          </w:p>
        </w:tc>
        <w:tc>
          <w:tcPr>
            <w:tcW w:w="850" w:type="dxa"/>
            <w:gridSpan w:val="3"/>
            <w:tcBorders>
              <w:top w:val="nil"/>
              <w:left w:val="nil"/>
              <w:bottom w:val="single" w:sz="8" w:space="0" w:color="auto"/>
              <w:right w:val="single" w:sz="8" w:space="0" w:color="auto"/>
            </w:tcBorders>
            <w:shd w:val="clear" w:color="000000" w:fill="C4D79B"/>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94,2</w:t>
            </w:r>
          </w:p>
        </w:tc>
        <w:tc>
          <w:tcPr>
            <w:tcW w:w="902" w:type="dxa"/>
            <w:gridSpan w:val="3"/>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3158</w:t>
            </w:r>
          </w:p>
        </w:tc>
        <w:tc>
          <w:tcPr>
            <w:tcW w:w="799" w:type="dxa"/>
            <w:gridSpan w:val="2"/>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3053</w:t>
            </w:r>
          </w:p>
        </w:tc>
        <w:tc>
          <w:tcPr>
            <w:tcW w:w="851" w:type="dxa"/>
            <w:gridSpan w:val="3"/>
            <w:tcBorders>
              <w:top w:val="nil"/>
              <w:left w:val="nil"/>
              <w:bottom w:val="single" w:sz="8" w:space="0" w:color="auto"/>
              <w:right w:val="single" w:sz="8" w:space="0" w:color="auto"/>
            </w:tcBorders>
            <w:shd w:val="clear" w:color="000000" w:fill="C4D79B"/>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96,67</w:t>
            </w:r>
          </w:p>
        </w:tc>
        <w:tc>
          <w:tcPr>
            <w:tcW w:w="850"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338</w:t>
            </w:r>
          </w:p>
        </w:tc>
        <w:tc>
          <w:tcPr>
            <w:tcW w:w="851" w:type="dxa"/>
            <w:tcBorders>
              <w:top w:val="nil"/>
              <w:left w:val="nil"/>
              <w:bottom w:val="single" w:sz="8" w:space="0" w:color="auto"/>
              <w:right w:val="single" w:sz="8" w:space="0" w:color="auto"/>
            </w:tcBorders>
            <w:shd w:val="clear" w:color="auto" w:fill="auto"/>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325</w:t>
            </w:r>
          </w:p>
        </w:tc>
        <w:tc>
          <w:tcPr>
            <w:tcW w:w="850" w:type="dxa"/>
            <w:tcBorders>
              <w:top w:val="nil"/>
              <w:left w:val="nil"/>
              <w:bottom w:val="single" w:sz="8" w:space="0" w:color="auto"/>
              <w:right w:val="single" w:sz="8" w:space="0" w:color="auto"/>
            </w:tcBorders>
            <w:shd w:val="clear" w:color="000000" w:fill="C4D79B"/>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96,15</w:t>
            </w:r>
          </w:p>
        </w:tc>
        <w:tc>
          <w:tcPr>
            <w:tcW w:w="1155" w:type="dxa"/>
            <w:tcBorders>
              <w:top w:val="nil"/>
              <w:left w:val="nil"/>
              <w:bottom w:val="single" w:sz="8" w:space="0" w:color="auto"/>
              <w:right w:val="single" w:sz="8" w:space="0" w:color="auto"/>
            </w:tcBorders>
            <w:shd w:val="clear" w:color="000000" w:fill="92D050"/>
            <w:noWrap/>
            <w:vAlign w:val="center"/>
            <w:hideMark/>
          </w:tcPr>
          <w:p w:rsidR="00776DC3" w:rsidRPr="00776DC3" w:rsidRDefault="00776DC3" w:rsidP="00776DC3">
            <w:pPr>
              <w:spacing w:after="0" w:line="240" w:lineRule="auto"/>
              <w:jc w:val="center"/>
              <w:rPr>
                <w:rFonts w:ascii="Times New Roman" w:hAnsi="Times New Roman"/>
                <w:color w:val="000000"/>
                <w:sz w:val="24"/>
                <w:szCs w:val="24"/>
              </w:rPr>
            </w:pPr>
            <w:r w:rsidRPr="00776DC3">
              <w:rPr>
                <w:rFonts w:ascii="Times New Roman" w:hAnsi="Times New Roman"/>
                <w:color w:val="000000"/>
                <w:sz w:val="24"/>
                <w:szCs w:val="24"/>
              </w:rPr>
              <w:t>95,62</w:t>
            </w:r>
          </w:p>
        </w:tc>
      </w:tr>
    </w:tbl>
    <w:p w:rsidR="00F304C5" w:rsidRDefault="00F304C5" w:rsidP="005221A9">
      <w:pPr>
        <w:pStyle w:val="a5"/>
        <w:spacing w:line="240" w:lineRule="auto"/>
        <w:jc w:val="both"/>
        <w:rPr>
          <w:rFonts w:ascii="Times New Roman" w:hAnsi="Times New Roman"/>
          <w:sz w:val="28"/>
          <w:szCs w:val="28"/>
        </w:rPr>
      </w:pPr>
    </w:p>
    <w:p w:rsidR="00F304C5" w:rsidRDefault="00731BA1" w:rsidP="00B21DE7">
      <w:pPr>
        <w:pStyle w:val="a5"/>
        <w:spacing w:line="240" w:lineRule="auto"/>
        <w:jc w:val="both"/>
        <w:rPr>
          <w:rFonts w:ascii="Times New Roman" w:hAnsi="Times New Roman"/>
          <w:sz w:val="28"/>
          <w:szCs w:val="28"/>
        </w:rPr>
      </w:pPr>
      <w:r>
        <w:rPr>
          <w:noProof/>
        </w:rPr>
        <w:drawing>
          <wp:inline distT="0" distB="0" distL="0" distR="0" wp14:anchorId="3D76D97D" wp14:editId="4DEC0A90">
            <wp:extent cx="6115050" cy="29146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6CED" w:rsidRDefault="00CA6CED" w:rsidP="00CA6CED">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Своевременное ветеринарное обслуживание и проведение ветеринарно-профилактических мероприятий позволяет снизить риск заболеваемости животных, увеличить живую массу животных, повысить деловой выход молодняка, обеспечить выпуск доброкачественной в ветеринарно-санитарном отношении продукции животноводства.</w:t>
      </w:r>
    </w:p>
    <w:p w:rsidR="00077080" w:rsidRDefault="00077080" w:rsidP="00043ADC">
      <w:pPr>
        <w:autoSpaceDE w:val="0"/>
        <w:autoSpaceDN w:val="0"/>
        <w:adjustRightInd w:val="0"/>
        <w:spacing w:after="0" w:line="240" w:lineRule="auto"/>
        <w:ind w:firstLine="540"/>
        <w:jc w:val="both"/>
        <w:outlineLvl w:val="0"/>
        <w:rPr>
          <w:rFonts w:ascii="Times New Roman" w:hAnsi="Times New Roman"/>
          <w:sz w:val="28"/>
          <w:szCs w:val="28"/>
        </w:rPr>
      </w:pPr>
    </w:p>
    <w:p w:rsidR="005732F3" w:rsidRPr="00EE7EFB" w:rsidRDefault="005732F3" w:rsidP="005732F3">
      <w:pPr>
        <w:ind w:left="1440"/>
        <w:jc w:val="center"/>
        <w:rPr>
          <w:rFonts w:ascii="Times New Roman" w:hAnsi="Times New Roman"/>
          <w:b/>
          <w:sz w:val="28"/>
          <w:szCs w:val="28"/>
        </w:rPr>
      </w:pPr>
      <w:r>
        <w:rPr>
          <w:rFonts w:ascii="Times New Roman" w:hAnsi="Times New Roman"/>
          <w:b/>
          <w:sz w:val="28"/>
          <w:szCs w:val="28"/>
        </w:rPr>
        <w:t xml:space="preserve"> </w:t>
      </w:r>
      <w:r w:rsidRPr="00EE7EFB">
        <w:rPr>
          <w:rFonts w:ascii="Times New Roman" w:hAnsi="Times New Roman"/>
          <w:b/>
          <w:sz w:val="28"/>
          <w:szCs w:val="28"/>
        </w:rPr>
        <w:t>Да</w:t>
      </w:r>
      <w:r>
        <w:rPr>
          <w:rFonts w:ascii="Times New Roman" w:hAnsi="Times New Roman"/>
          <w:b/>
          <w:sz w:val="28"/>
          <w:szCs w:val="28"/>
        </w:rPr>
        <w:t>нные о падеже с/животных за 2016-2017</w:t>
      </w:r>
      <w:r w:rsidRPr="00EE7EFB">
        <w:rPr>
          <w:rFonts w:ascii="Times New Roman" w:hAnsi="Times New Roman"/>
          <w:b/>
          <w:sz w:val="28"/>
          <w:szCs w:val="28"/>
        </w:rPr>
        <w:t xml:space="preserve"> г. (тыс. голов)</w:t>
      </w:r>
    </w:p>
    <w:tbl>
      <w:tblPr>
        <w:tblW w:w="9742" w:type="dxa"/>
        <w:tblInd w:w="-10" w:type="dxa"/>
        <w:tblLook w:val="04A0" w:firstRow="1" w:lastRow="0" w:firstColumn="1" w:lastColumn="0" w:noHBand="0" w:noVBand="1"/>
      </w:tblPr>
      <w:tblGrid>
        <w:gridCol w:w="3119"/>
        <w:gridCol w:w="2533"/>
        <w:gridCol w:w="2082"/>
        <w:gridCol w:w="2008"/>
      </w:tblGrid>
      <w:tr w:rsidR="005732F3" w:rsidRPr="005732F3" w:rsidTr="005732F3">
        <w:trPr>
          <w:trHeight w:val="897"/>
        </w:trPr>
        <w:tc>
          <w:tcPr>
            <w:tcW w:w="3119"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both"/>
              <w:rPr>
                <w:rFonts w:ascii="Times New Roman" w:hAnsi="Times New Roman"/>
                <w:color w:val="000000"/>
                <w:sz w:val="28"/>
                <w:szCs w:val="28"/>
              </w:rPr>
            </w:pPr>
            <w:r w:rsidRPr="005732F3">
              <w:rPr>
                <w:rFonts w:ascii="Times New Roman" w:hAnsi="Times New Roman"/>
                <w:color w:val="000000"/>
                <w:sz w:val="28"/>
                <w:szCs w:val="28"/>
              </w:rPr>
              <w:lastRenderedPageBreak/>
              <w:t> </w:t>
            </w:r>
          </w:p>
        </w:tc>
        <w:tc>
          <w:tcPr>
            <w:tcW w:w="2533"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2016</w:t>
            </w:r>
            <w:r>
              <w:rPr>
                <w:rFonts w:ascii="Times New Roman" w:hAnsi="Times New Roman"/>
                <w:color w:val="000000"/>
                <w:sz w:val="28"/>
                <w:szCs w:val="28"/>
              </w:rPr>
              <w:t xml:space="preserve"> г.</w:t>
            </w:r>
          </w:p>
        </w:tc>
        <w:tc>
          <w:tcPr>
            <w:tcW w:w="2082"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2017</w:t>
            </w:r>
            <w:r>
              <w:rPr>
                <w:rFonts w:ascii="Times New Roman" w:hAnsi="Times New Roman"/>
                <w:color w:val="000000"/>
                <w:sz w:val="28"/>
                <w:szCs w:val="28"/>
              </w:rPr>
              <w:t xml:space="preserve"> г.</w:t>
            </w:r>
          </w:p>
        </w:tc>
        <w:tc>
          <w:tcPr>
            <w:tcW w:w="2008"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 xml:space="preserve">2017 </w:t>
            </w:r>
            <w:r>
              <w:rPr>
                <w:rFonts w:ascii="Times New Roman" w:hAnsi="Times New Roman"/>
                <w:color w:val="000000"/>
                <w:sz w:val="28"/>
                <w:szCs w:val="28"/>
              </w:rPr>
              <w:t xml:space="preserve">г. </w:t>
            </w:r>
            <w:r w:rsidRPr="005732F3">
              <w:rPr>
                <w:rFonts w:ascii="Times New Roman" w:hAnsi="Times New Roman"/>
                <w:color w:val="000000"/>
                <w:sz w:val="28"/>
                <w:szCs w:val="28"/>
              </w:rPr>
              <w:t>% к 2016</w:t>
            </w:r>
            <w:r>
              <w:rPr>
                <w:rFonts w:ascii="Times New Roman" w:hAnsi="Times New Roman"/>
                <w:color w:val="000000"/>
                <w:sz w:val="28"/>
                <w:szCs w:val="28"/>
              </w:rPr>
              <w:t xml:space="preserve"> г.</w:t>
            </w:r>
          </w:p>
        </w:tc>
      </w:tr>
      <w:tr w:rsidR="005732F3" w:rsidRPr="005732F3" w:rsidTr="005732F3">
        <w:trPr>
          <w:trHeight w:val="403"/>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both"/>
              <w:rPr>
                <w:rFonts w:ascii="Times New Roman" w:hAnsi="Times New Roman"/>
                <w:color w:val="000000"/>
                <w:sz w:val="28"/>
                <w:szCs w:val="28"/>
              </w:rPr>
            </w:pPr>
            <w:r w:rsidRPr="005732F3">
              <w:rPr>
                <w:rFonts w:ascii="Times New Roman" w:hAnsi="Times New Roman"/>
                <w:color w:val="000000"/>
                <w:sz w:val="28"/>
                <w:szCs w:val="28"/>
              </w:rPr>
              <w:t>Крупный рогатый скот</w:t>
            </w:r>
          </w:p>
        </w:tc>
        <w:tc>
          <w:tcPr>
            <w:tcW w:w="2533"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0,018</w:t>
            </w:r>
          </w:p>
        </w:tc>
        <w:tc>
          <w:tcPr>
            <w:tcW w:w="2082"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0,028</w:t>
            </w:r>
          </w:p>
        </w:tc>
        <w:tc>
          <w:tcPr>
            <w:tcW w:w="2008"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155,6</w:t>
            </w:r>
          </w:p>
        </w:tc>
      </w:tr>
      <w:tr w:rsidR="005732F3" w:rsidRPr="005732F3" w:rsidTr="005732F3">
        <w:trPr>
          <w:trHeight w:val="408"/>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both"/>
              <w:rPr>
                <w:rFonts w:ascii="Times New Roman" w:hAnsi="Times New Roman"/>
                <w:color w:val="000000"/>
                <w:sz w:val="28"/>
                <w:szCs w:val="28"/>
              </w:rPr>
            </w:pPr>
            <w:r w:rsidRPr="005732F3">
              <w:rPr>
                <w:rFonts w:ascii="Times New Roman" w:hAnsi="Times New Roman"/>
                <w:color w:val="000000"/>
                <w:sz w:val="28"/>
                <w:szCs w:val="28"/>
              </w:rPr>
              <w:t>Мелкий рогатый скот</w:t>
            </w:r>
          </w:p>
        </w:tc>
        <w:tc>
          <w:tcPr>
            <w:tcW w:w="2533"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0,033</w:t>
            </w:r>
          </w:p>
        </w:tc>
        <w:tc>
          <w:tcPr>
            <w:tcW w:w="2082"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0,01</w:t>
            </w:r>
          </w:p>
        </w:tc>
        <w:tc>
          <w:tcPr>
            <w:tcW w:w="2008"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30,3</w:t>
            </w:r>
          </w:p>
        </w:tc>
      </w:tr>
      <w:tr w:rsidR="005732F3" w:rsidRPr="005732F3" w:rsidTr="005732F3">
        <w:trPr>
          <w:trHeight w:val="259"/>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both"/>
              <w:rPr>
                <w:rFonts w:ascii="Times New Roman" w:hAnsi="Times New Roman"/>
                <w:color w:val="000000"/>
                <w:sz w:val="28"/>
                <w:szCs w:val="28"/>
              </w:rPr>
            </w:pPr>
            <w:r w:rsidRPr="005732F3">
              <w:rPr>
                <w:rFonts w:ascii="Times New Roman" w:hAnsi="Times New Roman"/>
                <w:color w:val="000000"/>
                <w:sz w:val="28"/>
                <w:szCs w:val="28"/>
              </w:rPr>
              <w:t>Свиньи</w:t>
            </w:r>
          </w:p>
        </w:tc>
        <w:tc>
          <w:tcPr>
            <w:tcW w:w="2533"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0,274</w:t>
            </w:r>
          </w:p>
        </w:tc>
        <w:tc>
          <w:tcPr>
            <w:tcW w:w="2082" w:type="dxa"/>
            <w:tcBorders>
              <w:top w:val="nil"/>
              <w:left w:val="nil"/>
              <w:bottom w:val="single" w:sz="8" w:space="0" w:color="auto"/>
              <w:right w:val="single" w:sz="8" w:space="0" w:color="auto"/>
            </w:tcBorders>
            <w:shd w:val="clear" w:color="auto" w:fill="auto"/>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0,105</w:t>
            </w:r>
          </w:p>
        </w:tc>
        <w:tc>
          <w:tcPr>
            <w:tcW w:w="2008"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38,3</w:t>
            </w:r>
          </w:p>
        </w:tc>
      </w:tr>
    </w:tbl>
    <w:p w:rsidR="0078479B" w:rsidRDefault="0078479B" w:rsidP="005732F3">
      <w:pPr>
        <w:ind w:left="1416"/>
        <w:rPr>
          <w:rFonts w:ascii="Times New Roman" w:hAnsi="Times New Roman"/>
          <w:b/>
          <w:sz w:val="28"/>
          <w:szCs w:val="28"/>
        </w:rPr>
      </w:pPr>
    </w:p>
    <w:p w:rsidR="005732F3" w:rsidRPr="00EE7EFB" w:rsidRDefault="005732F3" w:rsidP="005732F3">
      <w:pPr>
        <w:ind w:left="1416"/>
        <w:rPr>
          <w:rFonts w:ascii="Times New Roman" w:hAnsi="Times New Roman"/>
          <w:b/>
          <w:sz w:val="28"/>
          <w:szCs w:val="28"/>
        </w:rPr>
      </w:pPr>
      <w:r w:rsidRPr="00EE7EFB">
        <w:rPr>
          <w:rFonts w:ascii="Times New Roman" w:hAnsi="Times New Roman"/>
          <w:b/>
          <w:sz w:val="28"/>
          <w:szCs w:val="28"/>
        </w:rPr>
        <w:t xml:space="preserve"> Заболело молодняка незаразными болезнями (тыс. голов)</w:t>
      </w:r>
    </w:p>
    <w:tbl>
      <w:tblPr>
        <w:tblW w:w="9676" w:type="dxa"/>
        <w:tblInd w:w="-10" w:type="dxa"/>
        <w:tblLook w:val="04A0" w:firstRow="1" w:lastRow="0" w:firstColumn="1" w:lastColumn="0" w:noHBand="0" w:noVBand="1"/>
      </w:tblPr>
      <w:tblGrid>
        <w:gridCol w:w="3119"/>
        <w:gridCol w:w="2551"/>
        <w:gridCol w:w="2127"/>
        <w:gridCol w:w="1879"/>
      </w:tblGrid>
      <w:tr w:rsidR="005732F3" w:rsidRPr="005732F3" w:rsidTr="005732F3">
        <w:trPr>
          <w:trHeight w:val="640"/>
        </w:trPr>
        <w:tc>
          <w:tcPr>
            <w:tcW w:w="3119"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both"/>
              <w:rPr>
                <w:rFonts w:ascii="Times New Roman" w:hAnsi="Times New Roman"/>
                <w:color w:val="000000"/>
                <w:sz w:val="28"/>
                <w:szCs w:val="28"/>
              </w:rPr>
            </w:pPr>
            <w:r w:rsidRPr="005732F3">
              <w:rPr>
                <w:rFonts w:ascii="Times New Roman" w:hAnsi="Times New Roman"/>
                <w:color w:val="000000"/>
                <w:sz w:val="28"/>
                <w:szCs w:val="28"/>
              </w:rPr>
              <w:t>   </w:t>
            </w:r>
          </w:p>
        </w:tc>
        <w:tc>
          <w:tcPr>
            <w:tcW w:w="2551"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телята</w:t>
            </w:r>
          </w:p>
        </w:tc>
        <w:tc>
          <w:tcPr>
            <w:tcW w:w="2127"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поросята</w:t>
            </w:r>
          </w:p>
        </w:tc>
        <w:tc>
          <w:tcPr>
            <w:tcW w:w="1879" w:type="dxa"/>
            <w:tcBorders>
              <w:top w:val="single" w:sz="8" w:space="0" w:color="auto"/>
              <w:left w:val="nil"/>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ягнята и козлята</w:t>
            </w:r>
          </w:p>
        </w:tc>
      </w:tr>
      <w:tr w:rsidR="005732F3" w:rsidRPr="005732F3" w:rsidTr="005732F3">
        <w:trPr>
          <w:trHeight w:val="481"/>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rPr>
                <w:rFonts w:ascii="Times New Roman" w:hAnsi="Times New Roman"/>
                <w:color w:val="000000"/>
                <w:sz w:val="28"/>
                <w:szCs w:val="28"/>
              </w:rPr>
            </w:pPr>
            <w:r w:rsidRPr="005732F3">
              <w:rPr>
                <w:rFonts w:ascii="Times New Roman" w:hAnsi="Times New Roman"/>
                <w:color w:val="000000"/>
                <w:sz w:val="28"/>
                <w:szCs w:val="28"/>
              </w:rPr>
              <w:t>Возраст 1-10 дней</w:t>
            </w:r>
          </w:p>
        </w:tc>
        <w:tc>
          <w:tcPr>
            <w:tcW w:w="2551"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0,412</w:t>
            </w:r>
          </w:p>
        </w:tc>
        <w:tc>
          <w:tcPr>
            <w:tcW w:w="2127"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1,518</w:t>
            </w:r>
          </w:p>
        </w:tc>
        <w:tc>
          <w:tcPr>
            <w:tcW w:w="1879"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0,103</w:t>
            </w:r>
          </w:p>
        </w:tc>
      </w:tr>
      <w:tr w:rsidR="005732F3" w:rsidRPr="005732F3" w:rsidTr="005732F3">
        <w:trPr>
          <w:trHeight w:val="323"/>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rPr>
                <w:rFonts w:ascii="Times New Roman" w:hAnsi="Times New Roman"/>
                <w:color w:val="000000"/>
                <w:sz w:val="28"/>
                <w:szCs w:val="28"/>
              </w:rPr>
            </w:pPr>
            <w:r w:rsidRPr="005732F3">
              <w:rPr>
                <w:rFonts w:ascii="Times New Roman" w:hAnsi="Times New Roman"/>
                <w:color w:val="000000"/>
                <w:sz w:val="28"/>
                <w:szCs w:val="28"/>
              </w:rPr>
              <w:t>10-20 дней</w:t>
            </w:r>
          </w:p>
        </w:tc>
        <w:tc>
          <w:tcPr>
            <w:tcW w:w="2551"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0,211</w:t>
            </w:r>
          </w:p>
        </w:tc>
        <w:tc>
          <w:tcPr>
            <w:tcW w:w="2127"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0,778</w:t>
            </w:r>
          </w:p>
        </w:tc>
        <w:tc>
          <w:tcPr>
            <w:tcW w:w="1879"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0,01</w:t>
            </w:r>
          </w:p>
        </w:tc>
      </w:tr>
      <w:tr w:rsidR="005732F3" w:rsidRPr="005732F3" w:rsidTr="005732F3">
        <w:trPr>
          <w:trHeight w:val="481"/>
        </w:trPr>
        <w:tc>
          <w:tcPr>
            <w:tcW w:w="3119" w:type="dxa"/>
            <w:tcBorders>
              <w:top w:val="nil"/>
              <w:left w:val="single" w:sz="8" w:space="0" w:color="auto"/>
              <w:bottom w:val="single" w:sz="8" w:space="0" w:color="auto"/>
              <w:right w:val="single" w:sz="8" w:space="0" w:color="auto"/>
            </w:tcBorders>
            <w:shd w:val="clear" w:color="000000" w:fill="92D050"/>
            <w:vAlign w:val="center"/>
            <w:hideMark/>
          </w:tcPr>
          <w:p w:rsidR="005732F3" w:rsidRPr="005732F3" w:rsidRDefault="005732F3" w:rsidP="005732F3">
            <w:pPr>
              <w:spacing w:after="0" w:line="240" w:lineRule="auto"/>
              <w:rPr>
                <w:rFonts w:ascii="Times New Roman" w:hAnsi="Times New Roman"/>
                <w:color w:val="000000"/>
                <w:sz w:val="28"/>
                <w:szCs w:val="28"/>
              </w:rPr>
            </w:pPr>
            <w:r w:rsidRPr="005732F3">
              <w:rPr>
                <w:rFonts w:ascii="Times New Roman" w:hAnsi="Times New Roman"/>
                <w:color w:val="000000"/>
                <w:sz w:val="28"/>
                <w:szCs w:val="28"/>
              </w:rPr>
              <w:t>Старше 30 дней</w:t>
            </w:r>
          </w:p>
        </w:tc>
        <w:tc>
          <w:tcPr>
            <w:tcW w:w="2551"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0,139</w:t>
            </w:r>
          </w:p>
        </w:tc>
        <w:tc>
          <w:tcPr>
            <w:tcW w:w="2127" w:type="dxa"/>
            <w:tcBorders>
              <w:top w:val="nil"/>
              <w:left w:val="nil"/>
              <w:bottom w:val="single" w:sz="8" w:space="0" w:color="auto"/>
              <w:right w:val="single" w:sz="8" w:space="0" w:color="auto"/>
            </w:tcBorders>
            <w:shd w:val="clear" w:color="000000" w:fill="FFFFFF"/>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0,298</w:t>
            </w:r>
          </w:p>
        </w:tc>
        <w:tc>
          <w:tcPr>
            <w:tcW w:w="1879" w:type="dxa"/>
            <w:tcBorders>
              <w:top w:val="nil"/>
              <w:left w:val="nil"/>
              <w:bottom w:val="single" w:sz="8" w:space="0" w:color="auto"/>
              <w:right w:val="single" w:sz="8" w:space="0" w:color="auto"/>
            </w:tcBorders>
            <w:shd w:val="clear" w:color="000000" w:fill="C4D79B"/>
            <w:vAlign w:val="center"/>
            <w:hideMark/>
          </w:tcPr>
          <w:p w:rsidR="005732F3" w:rsidRPr="005732F3" w:rsidRDefault="005732F3" w:rsidP="005732F3">
            <w:pPr>
              <w:spacing w:after="0" w:line="240" w:lineRule="auto"/>
              <w:jc w:val="center"/>
              <w:rPr>
                <w:rFonts w:ascii="Times New Roman" w:hAnsi="Times New Roman"/>
                <w:color w:val="000000"/>
                <w:sz w:val="28"/>
                <w:szCs w:val="28"/>
              </w:rPr>
            </w:pPr>
            <w:r w:rsidRPr="005732F3">
              <w:rPr>
                <w:rFonts w:ascii="Times New Roman" w:hAnsi="Times New Roman"/>
                <w:color w:val="000000"/>
                <w:sz w:val="28"/>
                <w:szCs w:val="28"/>
              </w:rPr>
              <w:t>0,007</w:t>
            </w:r>
          </w:p>
        </w:tc>
      </w:tr>
    </w:tbl>
    <w:p w:rsidR="005732F3" w:rsidRPr="005732F3" w:rsidRDefault="005732F3" w:rsidP="005732F3">
      <w:pPr>
        <w:spacing w:after="0" w:line="240" w:lineRule="auto"/>
        <w:rPr>
          <w:rFonts w:ascii="Times New Roman" w:hAnsi="Times New Roman"/>
          <w:color w:val="000000"/>
          <w:sz w:val="28"/>
          <w:szCs w:val="28"/>
        </w:rPr>
      </w:pPr>
    </w:p>
    <w:p w:rsidR="005732F3" w:rsidRPr="00EE7EFB" w:rsidRDefault="005732F3" w:rsidP="005732F3">
      <w:pPr>
        <w:ind w:left="708" w:firstLine="708"/>
        <w:rPr>
          <w:rFonts w:ascii="Times New Roman" w:hAnsi="Times New Roman"/>
          <w:b/>
          <w:sz w:val="28"/>
          <w:szCs w:val="28"/>
        </w:rPr>
      </w:pPr>
      <w:r w:rsidRPr="00EE7EFB">
        <w:rPr>
          <w:rFonts w:ascii="Times New Roman" w:hAnsi="Times New Roman"/>
          <w:b/>
          <w:sz w:val="28"/>
          <w:szCs w:val="28"/>
        </w:rPr>
        <w:t>Пало молодняка от незаразных болезней (тыс. голов)</w:t>
      </w:r>
    </w:p>
    <w:tbl>
      <w:tblPr>
        <w:tblW w:w="9639" w:type="dxa"/>
        <w:tblInd w:w="-10" w:type="dxa"/>
        <w:tblLook w:val="04A0" w:firstRow="1" w:lastRow="0" w:firstColumn="1" w:lastColumn="0" w:noHBand="0" w:noVBand="1"/>
      </w:tblPr>
      <w:tblGrid>
        <w:gridCol w:w="3246"/>
        <w:gridCol w:w="2424"/>
        <w:gridCol w:w="2127"/>
        <w:gridCol w:w="1842"/>
      </w:tblGrid>
      <w:tr w:rsidR="002E454F" w:rsidRPr="002E454F" w:rsidTr="002E454F">
        <w:trPr>
          <w:trHeight w:val="335"/>
        </w:trPr>
        <w:tc>
          <w:tcPr>
            <w:tcW w:w="3246"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jc w:val="both"/>
              <w:rPr>
                <w:rFonts w:ascii="Times New Roman" w:hAnsi="Times New Roman"/>
                <w:color w:val="000000"/>
                <w:sz w:val="28"/>
                <w:szCs w:val="28"/>
              </w:rPr>
            </w:pPr>
            <w:r w:rsidRPr="002E454F">
              <w:rPr>
                <w:rFonts w:ascii="Times New Roman" w:hAnsi="Times New Roman"/>
                <w:color w:val="000000"/>
                <w:sz w:val="28"/>
                <w:szCs w:val="28"/>
              </w:rPr>
              <w:t> </w:t>
            </w:r>
          </w:p>
        </w:tc>
        <w:tc>
          <w:tcPr>
            <w:tcW w:w="2424" w:type="dxa"/>
            <w:tcBorders>
              <w:top w:val="single" w:sz="8" w:space="0" w:color="auto"/>
              <w:left w:val="nil"/>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телята</w:t>
            </w:r>
          </w:p>
        </w:tc>
        <w:tc>
          <w:tcPr>
            <w:tcW w:w="2127" w:type="dxa"/>
            <w:tcBorders>
              <w:top w:val="single" w:sz="8" w:space="0" w:color="auto"/>
              <w:left w:val="nil"/>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поросята</w:t>
            </w:r>
          </w:p>
        </w:tc>
        <w:tc>
          <w:tcPr>
            <w:tcW w:w="1842" w:type="dxa"/>
            <w:tcBorders>
              <w:top w:val="single" w:sz="8" w:space="0" w:color="auto"/>
              <w:left w:val="nil"/>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ягнята и козлята</w:t>
            </w:r>
          </w:p>
        </w:tc>
      </w:tr>
      <w:tr w:rsidR="002E454F" w:rsidRPr="002E454F" w:rsidTr="002E454F">
        <w:trPr>
          <w:trHeight w:val="387"/>
        </w:trPr>
        <w:tc>
          <w:tcPr>
            <w:tcW w:w="3246" w:type="dxa"/>
            <w:tcBorders>
              <w:top w:val="nil"/>
              <w:left w:val="single" w:sz="8" w:space="0" w:color="auto"/>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Возраст 1-10 дней</w:t>
            </w:r>
          </w:p>
        </w:tc>
        <w:tc>
          <w:tcPr>
            <w:tcW w:w="2424"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0,01</w:t>
            </w:r>
          </w:p>
        </w:tc>
        <w:tc>
          <w:tcPr>
            <w:tcW w:w="2127"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0,098</w:t>
            </w:r>
          </w:p>
        </w:tc>
        <w:tc>
          <w:tcPr>
            <w:tcW w:w="1842" w:type="dxa"/>
            <w:tcBorders>
              <w:top w:val="nil"/>
              <w:left w:val="nil"/>
              <w:bottom w:val="single" w:sz="8" w:space="0" w:color="auto"/>
              <w:right w:val="single" w:sz="8" w:space="0" w:color="auto"/>
            </w:tcBorders>
            <w:shd w:val="clear" w:color="000000" w:fill="C4D79B"/>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6</w:t>
            </w:r>
          </w:p>
        </w:tc>
      </w:tr>
      <w:tr w:rsidR="002E454F" w:rsidRPr="002E454F" w:rsidTr="002E454F">
        <w:trPr>
          <w:trHeight w:val="408"/>
        </w:trPr>
        <w:tc>
          <w:tcPr>
            <w:tcW w:w="3246" w:type="dxa"/>
            <w:tcBorders>
              <w:top w:val="nil"/>
              <w:left w:val="single" w:sz="8" w:space="0" w:color="auto"/>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rPr>
                <w:rFonts w:ascii="Times New Roman" w:hAnsi="Times New Roman"/>
                <w:color w:val="000000"/>
                <w:sz w:val="28"/>
                <w:szCs w:val="28"/>
              </w:rPr>
            </w:pPr>
            <w:r w:rsidRPr="002E454F">
              <w:rPr>
                <w:rFonts w:ascii="Times New Roman" w:hAnsi="Times New Roman"/>
                <w:color w:val="000000"/>
                <w:sz w:val="28"/>
                <w:szCs w:val="28"/>
              </w:rPr>
              <w:t>10-20 дней</w:t>
            </w:r>
          </w:p>
        </w:tc>
        <w:tc>
          <w:tcPr>
            <w:tcW w:w="2424"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c>
          <w:tcPr>
            <w:tcW w:w="2127"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c>
          <w:tcPr>
            <w:tcW w:w="1842" w:type="dxa"/>
            <w:tcBorders>
              <w:top w:val="nil"/>
              <w:left w:val="nil"/>
              <w:bottom w:val="single" w:sz="8" w:space="0" w:color="auto"/>
              <w:right w:val="single" w:sz="8" w:space="0" w:color="auto"/>
            </w:tcBorders>
            <w:shd w:val="clear" w:color="000000" w:fill="C4D79B"/>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r>
      <w:tr w:rsidR="002E454F" w:rsidRPr="002E454F" w:rsidTr="002E454F">
        <w:trPr>
          <w:trHeight w:val="399"/>
        </w:trPr>
        <w:tc>
          <w:tcPr>
            <w:tcW w:w="3246" w:type="dxa"/>
            <w:tcBorders>
              <w:top w:val="nil"/>
              <w:left w:val="single" w:sz="8" w:space="0" w:color="auto"/>
              <w:bottom w:val="single" w:sz="8" w:space="0" w:color="auto"/>
              <w:right w:val="single" w:sz="8" w:space="0" w:color="auto"/>
            </w:tcBorders>
            <w:shd w:val="clear" w:color="000000" w:fill="92D050"/>
            <w:vAlign w:val="center"/>
            <w:hideMark/>
          </w:tcPr>
          <w:p w:rsidR="002E454F" w:rsidRPr="002E454F" w:rsidRDefault="002E454F" w:rsidP="002E454F">
            <w:pPr>
              <w:spacing w:after="0" w:line="240" w:lineRule="auto"/>
              <w:rPr>
                <w:rFonts w:ascii="Times New Roman" w:hAnsi="Times New Roman"/>
                <w:color w:val="000000"/>
                <w:sz w:val="28"/>
                <w:szCs w:val="28"/>
              </w:rPr>
            </w:pPr>
            <w:r w:rsidRPr="002E454F">
              <w:rPr>
                <w:rFonts w:ascii="Times New Roman" w:hAnsi="Times New Roman"/>
                <w:color w:val="000000"/>
                <w:sz w:val="28"/>
                <w:szCs w:val="28"/>
              </w:rPr>
              <w:t>Старше 30 дней</w:t>
            </w:r>
          </w:p>
        </w:tc>
        <w:tc>
          <w:tcPr>
            <w:tcW w:w="2424"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c>
          <w:tcPr>
            <w:tcW w:w="2127" w:type="dxa"/>
            <w:tcBorders>
              <w:top w:val="nil"/>
              <w:left w:val="nil"/>
              <w:bottom w:val="single" w:sz="8" w:space="0" w:color="auto"/>
              <w:right w:val="single" w:sz="8" w:space="0" w:color="auto"/>
            </w:tcBorders>
            <w:shd w:val="clear" w:color="auto" w:fill="auto"/>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c>
          <w:tcPr>
            <w:tcW w:w="1842" w:type="dxa"/>
            <w:tcBorders>
              <w:top w:val="nil"/>
              <w:left w:val="nil"/>
              <w:bottom w:val="single" w:sz="8" w:space="0" w:color="auto"/>
              <w:right w:val="single" w:sz="8" w:space="0" w:color="auto"/>
            </w:tcBorders>
            <w:shd w:val="clear" w:color="000000" w:fill="C4D79B"/>
            <w:vAlign w:val="center"/>
            <w:hideMark/>
          </w:tcPr>
          <w:p w:rsidR="002E454F" w:rsidRPr="002E454F" w:rsidRDefault="002E454F" w:rsidP="002E454F">
            <w:pPr>
              <w:spacing w:after="0" w:line="240" w:lineRule="auto"/>
              <w:jc w:val="center"/>
              <w:rPr>
                <w:rFonts w:ascii="Times New Roman" w:hAnsi="Times New Roman"/>
                <w:color w:val="000000"/>
                <w:sz w:val="28"/>
                <w:szCs w:val="28"/>
              </w:rPr>
            </w:pPr>
            <w:r w:rsidRPr="002E454F">
              <w:rPr>
                <w:rFonts w:ascii="Times New Roman" w:hAnsi="Times New Roman"/>
                <w:color w:val="000000"/>
                <w:sz w:val="28"/>
                <w:szCs w:val="28"/>
              </w:rPr>
              <w:t>-</w:t>
            </w:r>
          </w:p>
        </w:tc>
      </w:tr>
    </w:tbl>
    <w:p w:rsidR="005732F3" w:rsidRPr="004258FB" w:rsidRDefault="005732F3" w:rsidP="005732F3">
      <w:pPr>
        <w:spacing w:after="0" w:line="240" w:lineRule="auto"/>
        <w:jc w:val="both"/>
        <w:rPr>
          <w:rFonts w:ascii="Times New Roman" w:hAnsi="Times New Roman"/>
          <w:b/>
          <w:sz w:val="28"/>
          <w:szCs w:val="28"/>
        </w:rPr>
      </w:pPr>
    </w:p>
    <w:p w:rsidR="005732F3" w:rsidRDefault="00E7307C" w:rsidP="005732F3">
      <w:pPr>
        <w:ind w:left="142" w:firstLine="578"/>
        <w:jc w:val="both"/>
        <w:rPr>
          <w:rFonts w:ascii="Times New Roman" w:hAnsi="Times New Roman"/>
          <w:sz w:val="28"/>
          <w:szCs w:val="28"/>
        </w:rPr>
      </w:pPr>
      <w:r>
        <w:rPr>
          <w:noProof/>
        </w:rPr>
        <w:drawing>
          <wp:anchor distT="0" distB="0" distL="114300" distR="114300" simplePos="0" relativeHeight="251702272" behindDoc="0" locked="0" layoutInCell="1" allowOverlap="1" wp14:anchorId="61537416" wp14:editId="59994E1A">
            <wp:simplePos x="0" y="0"/>
            <wp:positionH relativeFrom="column">
              <wp:posOffset>185420</wp:posOffset>
            </wp:positionH>
            <wp:positionV relativeFrom="paragraph">
              <wp:posOffset>978535</wp:posOffset>
            </wp:positionV>
            <wp:extent cx="2514600" cy="2533650"/>
            <wp:effectExtent l="0" t="0" r="0" b="0"/>
            <wp:wrapSquare wrapText="bothSides"/>
            <wp:docPr id="1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33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32F3">
        <w:rPr>
          <w:rFonts w:ascii="Times New Roman" w:hAnsi="Times New Roman"/>
          <w:sz w:val="28"/>
          <w:szCs w:val="28"/>
        </w:rPr>
        <w:t>К</w:t>
      </w:r>
      <w:r w:rsidR="005732F3" w:rsidRPr="004258FB">
        <w:rPr>
          <w:rFonts w:ascii="Times New Roman" w:hAnsi="Times New Roman"/>
          <w:sz w:val="28"/>
          <w:szCs w:val="28"/>
        </w:rPr>
        <w:t>оличество павш</w:t>
      </w:r>
      <w:r w:rsidR="005732F3">
        <w:rPr>
          <w:rFonts w:ascii="Times New Roman" w:hAnsi="Times New Roman"/>
          <w:sz w:val="28"/>
          <w:szCs w:val="28"/>
        </w:rPr>
        <w:t>его крупного рогатого скота</w:t>
      </w:r>
      <w:r w:rsidR="005732F3" w:rsidRPr="004258FB">
        <w:rPr>
          <w:rFonts w:ascii="Times New Roman" w:hAnsi="Times New Roman"/>
          <w:sz w:val="28"/>
          <w:szCs w:val="28"/>
        </w:rPr>
        <w:t xml:space="preserve"> </w:t>
      </w:r>
      <w:r w:rsidR="005732F3">
        <w:rPr>
          <w:rFonts w:ascii="Times New Roman" w:hAnsi="Times New Roman"/>
          <w:sz w:val="28"/>
          <w:szCs w:val="28"/>
        </w:rPr>
        <w:t>увеличилось</w:t>
      </w:r>
      <w:r w:rsidR="005732F3" w:rsidRPr="004258FB">
        <w:rPr>
          <w:rFonts w:ascii="Times New Roman" w:hAnsi="Times New Roman"/>
          <w:sz w:val="28"/>
          <w:szCs w:val="28"/>
        </w:rPr>
        <w:t xml:space="preserve"> </w:t>
      </w:r>
      <w:r w:rsidR="005732F3">
        <w:rPr>
          <w:rFonts w:ascii="Times New Roman" w:hAnsi="Times New Roman"/>
          <w:sz w:val="28"/>
          <w:szCs w:val="28"/>
        </w:rPr>
        <w:t>в сравнении с 2016 годом на 55,6% (табл.1)</w:t>
      </w:r>
      <w:r w:rsidR="005732F3" w:rsidRPr="004258FB">
        <w:rPr>
          <w:rFonts w:ascii="Times New Roman" w:hAnsi="Times New Roman"/>
          <w:sz w:val="28"/>
          <w:szCs w:val="28"/>
        </w:rPr>
        <w:t xml:space="preserve">. </w:t>
      </w:r>
      <w:r w:rsidR="005732F3">
        <w:rPr>
          <w:rFonts w:ascii="Times New Roman" w:hAnsi="Times New Roman"/>
          <w:sz w:val="28"/>
          <w:szCs w:val="28"/>
        </w:rPr>
        <w:t xml:space="preserve">Количество павшего мелкого рогатого скота уменьшилось на 69,4 %, а свиней на 61,7 %. </w:t>
      </w:r>
      <w:r w:rsidR="005732F3" w:rsidRPr="004258FB">
        <w:rPr>
          <w:rFonts w:ascii="Times New Roman" w:hAnsi="Times New Roman"/>
          <w:sz w:val="28"/>
          <w:szCs w:val="28"/>
        </w:rPr>
        <w:t xml:space="preserve">Основными причинами падежа являются нарушения зоотехнических и ветеринарных требований, предъявляемых при содержании продуктивных животных. </w:t>
      </w:r>
      <w:r w:rsidR="005732F3">
        <w:rPr>
          <w:rFonts w:ascii="Times New Roman" w:hAnsi="Times New Roman"/>
          <w:sz w:val="28"/>
          <w:szCs w:val="28"/>
        </w:rPr>
        <w:t xml:space="preserve">Среди </w:t>
      </w:r>
      <w:r w:rsidR="005732F3" w:rsidRPr="004258FB">
        <w:rPr>
          <w:rFonts w:ascii="Times New Roman" w:hAnsi="Times New Roman"/>
          <w:sz w:val="28"/>
          <w:szCs w:val="28"/>
        </w:rPr>
        <w:t xml:space="preserve">молодняка 1-20 дневного возраста </w:t>
      </w:r>
      <w:r w:rsidR="005732F3">
        <w:rPr>
          <w:rFonts w:ascii="Times New Roman" w:hAnsi="Times New Roman"/>
          <w:sz w:val="28"/>
          <w:szCs w:val="28"/>
        </w:rPr>
        <w:t>в 2017 году преобладали</w:t>
      </w:r>
      <w:r w:rsidR="005732F3" w:rsidRPr="004258FB">
        <w:rPr>
          <w:rFonts w:ascii="Times New Roman" w:hAnsi="Times New Roman"/>
          <w:sz w:val="28"/>
          <w:szCs w:val="28"/>
        </w:rPr>
        <w:t xml:space="preserve"> болезни органов пищеварения, возника</w:t>
      </w:r>
      <w:r w:rsidR="005732F3">
        <w:rPr>
          <w:rFonts w:ascii="Times New Roman" w:hAnsi="Times New Roman"/>
          <w:sz w:val="28"/>
          <w:szCs w:val="28"/>
        </w:rPr>
        <w:t>ющие вследствие нарушений норм и правил кормления, новорожденных телят. У молодняка 10-2</w:t>
      </w:r>
      <w:r w:rsidR="005732F3" w:rsidRPr="004258FB">
        <w:rPr>
          <w:rFonts w:ascii="Times New Roman" w:hAnsi="Times New Roman"/>
          <w:sz w:val="28"/>
          <w:szCs w:val="28"/>
        </w:rPr>
        <w:t>0 дневного возраста, кроме болезней пищеварения таких как диспепсия, острые и хронические гастроэнтериты, регистрировались болезни органов дыхания такие как бронхопневмония, возникающие   при нарушении зоотехнических условий содержания</w:t>
      </w:r>
      <w:r w:rsidR="005732F3">
        <w:rPr>
          <w:rFonts w:ascii="Times New Roman" w:hAnsi="Times New Roman"/>
          <w:sz w:val="28"/>
          <w:szCs w:val="28"/>
        </w:rPr>
        <w:t xml:space="preserve"> и выращивания телят </w:t>
      </w:r>
      <w:r w:rsidR="005732F3" w:rsidRPr="004258FB">
        <w:rPr>
          <w:rFonts w:ascii="Times New Roman" w:hAnsi="Times New Roman"/>
          <w:sz w:val="28"/>
          <w:szCs w:val="28"/>
        </w:rPr>
        <w:t xml:space="preserve">(низкий температурный режим, </w:t>
      </w:r>
      <w:r w:rsidR="005732F3">
        <w:rPr>
          <w:rFonts w:ascii="Times New Roman" w:hAnsi="Times New Roman"/>
          <w:sz w:val="28"/>
          <w:szCs w:val="28"/>
        </w:rPr>
        <w:t xml:space="preserve">слабая освещенность, </w:t>
      </w:r>
      <w:r w:rsidR="005732F3" w:rsidRPr="004258FB">
        <w:rPr>
          <w:rFonts w:ascii="Times New Roman" w:hAnsi="Times New Roman"/>
          <w:sz w:val="28"/>
          <w:szCs w:val="28"/>
        </w:rPr>
        <w:t xml:space="preserve">сквозняки в </w:t>
      </w:r>
      <w:r w:rsidR="005732F3">
        <w:rPr>
          <w:rFonts w:ascii="Times New Roman" w:hAnsi="Times New Roman"/>
          <w:sz w:val="28"/>
          <w:szCs w:val="28"/>
        </w:rPr>
        <w:t xml:space="preserve">животноводческих </w:t>
      </w:r>
      <w:r w:rsidR="005732F3">
        <w:rPr>
          <w:rFonts w:ascii="Times New Roman" w:hAnsi="Times New Roman"/>
          <w:sz w:val="28"/>
          <w:szCs w:val="28"/>
        </w:rPr>
        <w:lastRenderedPageBreak/>
        <w:t>помещениях</w:t>
      </w:r>
      <w:r w:rsidR="005732F3" w:rsidRPr="004258FB">
        <w:rPr>
          <w:rFonts w:ascii="Times New Roman" w:hAnsi="Times New Roman"/>
          <w:sz w:val="28"/>
          <w:szCs w:val="28"/>
        </w:rPr>
        <w:t xml:space="preserve"> и т.п.).</w:t>
      </w:r>
      <w:r w:rsidR="005732F3">
        <w:rPr>
          <w:rFonts w:ascii="Times New Roman" w:hAnsi="Times New Roman"/>
          <w:sz w:val="28"/>
          <w:szCs w:val="28"/>
        </w:rPr>
        <w:t xml:space="preserve"> </w:t>
      </w:r>
      <w:r w:rsidR="005732F3" w:rsidRPr="004258FB">
        <w:rPr>
          <w:rFonts w:ascii="Times New Roman" w:hAnsi="Times New Roman"/>
          <w:sz w:val="28"/>
          <w:szCs w:val="28"/>
        </w:rPr>
        <w:t>У молодняка старше 30 дневного возраста регистрировались болезни обмена веществ</w:t>
      </w:r>
      <w:r w:rsidR="005732F3">
        <w:rPr>
          <w:rFonts w:ascii="Times New Roman" w:hAnsi="Times New Roman"/>
          <w:sz w:val="28"/>
          <w:szCs w:val="28"/>
        </w:rPr>
        <w:t>,</w:t>
      </w:r>
      <w:r w:rsidR="005732F3" w:rsidRPr="004258FB">
        <w:rPr>
          <w:rFonts w:ascii="Times New Roman" w:hAnsi="Times New Roman"/>
          <w:sz w:val="28"/>
          <w:szCs w:val="28"/>
        </w:rPr>
        <w:t xml:space="preserve"> вызванные несбалансированностью рационов</w:t>
      </w:r>
      <w:r w:rsidR="005732F3">
        <w:rPr>
          <w:rFonts w:ascii="Times New Roman" w:hAnsi="Times New Roman"/>
          <w:sz w:val="28"/>
          <w:szCs w:val="28"/>
        </w:rPr>
        <w:t>, влекущие развитие гипо- и авитаминозов.</w:t>
      </w:r>
      <w:r w:rsidR="005732F3" w:rsidRPr="004258FB">
        <w:rPr>
          <w:rFonts w:ascii="Times New Roman" w:hAnsi="Times New Roman"/>
          <w:sz w:val="28"/>
          <w:szCs w:val="28"/>
        </w:rPr>
        <w:t xml:space="preserve"> Причинами падежа становились </w:t>
      </w:r>
      <w:r w:rsidR="005732F3">
        <w:rPr>
          <w:rFonts w:ascii="Times New Roman" w:hAnsi="Times New Roman"/>
          <w:sz w:val="28"/>
          <w:szCs w:val="28"/>
        </w:rPr>
        <w:t>болезни органов дыхания</w:t>
      </w:r>
      <w:r w:rsidR="005732F3" w:rsidRPr="004258FB">
        <w:rPr>
          <w:rFonts w:ascii="Times New Roman" w:hAnsi="Times New Roman"/>
          <w:sz w:val="28"/>
          <w:szCs w:val="28"/>
        </w:rPr>
        <w:t xml:space="preserve">, связанные с </w:t>
      </w:r>
      <w:r w:rsidR="005732F3">
        <w:rPr>
          <w:rFonts w:ascii="Times New Roman" w:hAnsi="Times New Roman"/>
          <w:sz w:val="28"/>
          <w:szCs w:val="28"/>
        </w:rPr>
        <w:t xml:space="preserve">нарушением </w:t>
      </w:r>
      <w:r w:rsidR="005732F3" w:rsidRPr="004258FB">
        <w:rPr>
          <w:rFonts w:ascii="Times New Roman" w:hAnsi="Times New Roman"/>
          <w:sz w:val="28"/>
          <w:szCs w:val="28"/>
        </w:rPr>
        <w:t>производственны</w:t>
      </w:r>
      <w:r w:rsidR="005732F3">
        <w:rPr>
          <w:rFonts w:ascii="Times New Roman" w:hAnsi="Times New Roman"/>
          <w:sz w:val="28"/>
          <w:szCs w:val="28"/>
        </w:rPr>
        <w:t>х</w:t>
      </w:r>
      <w:r w:rsidR="005732F3" w:rsidRPr="004258FB">
        <w:rPr>
          <w:rFonts w:ascii="Times New Roman" w:hAnsi="Times New Roman"/>
          <w:sz w:val="28"/>
          <w:szCs w:val="28"/>
        </w:rPr>
        <w:t xml:space="preserve"> </w:t>
      </w:r>
      <w:r w:rsidR="005732F3">
        <w:rPr>
          <w:rFonts w:ascii="Times New Roman" w:hAnsi="Times New Roman"/>
          <w:sz w:val="28"/>
          <w:szCs w:val="28"/>
        </w:rPr>
        <w:t>технологий содержания (скученность)</w:t>
      </w:r>
      <w:r w:rsidR="005732F3" w:rsidRPr="004258FB">
        <w:rPr>
          <w:rFonts w:ascii="Times New Roman" w:hAnsi="Times New Roman"/>
          <w:sz w:val="28"/>
          <w:szCs w:val="28"/>
        </w:rPr>
        <w:t>.</w:t>
      </w:r>
      <w:r w:rsidR="005732F3">
        <w:rPr>
          <w:rFonts w:ascii="Times New Roman" w:hAnsi="Times New Roman"/>
          <w:sz w:val="28"/>
          <w:szCs w:val="28"/>
        </w:rPr>
        <w:t xml:space="preserve"> При этом количественные показатели падежа молодняка крупного рогатого скота остаются невысокими: 10 голов пало по причинам болезней органов пищеварения. 10 голов крупного рогатого скота пало от травм, 4 от отравления комбикормом, 1 голова от болезни органов размножения у маток и 3 головы от болезней органов пищеварения. 98 голов молодняка свиней</w:t>
      </w:r>
      <w:r w:rsidR="00CA6CED">
        <w:rPr>
          <w:rFonts w:ascii="Times New Roman" w:hAnsi="Times New Roman"/>
          <w:sz w:val="28"/>
          <w:szCs w:val="28"/>
        </w:rPr>
        <w:t xml:space="preserve"> пали вследствие</w:t>
      </w:r>
      <w:r w:rsidR="005732F3">
        <w:rPr>
          <w:rFonts w:ascii="Times New Roman" w:hAnsi="Times New Roman"/>
          <w:sz w:val="28"/>
          <w:szCs w:val="28"/>
        </w:rPr>
        <w:t xml:space="preserve"> болезней органов пищеварения, органов дыхания и травм. Молодняк мелкого рогатого скота в количестве 5 голов пал по причинам болезней органов обмена веществ и 1 головы от травм.</w:t>
      </w:r>
    </w:p>
    <w:p w:rsidR="00E23B1F" w:rsidRDefault="00E23B1F" w:rsidP="00043ADC">
      <w:pPr>
        <w:autoSpaceDE w:val="0"/>
        <w:autoSpaceDN w:val="0"/>
        <w:adjustRightInd w:val="0"/>
        <w:spacing w:after="0" w:line="240" w:lineRule="auto"/>
        <w:ind w:firstLine="540"/>
        <w:jc w:val="both"/>
        <w:outlineLvl w:val="0"/>
        <w:rPr>
          <w:rFonts w:ascii="Times New Roman" w:hAnsi="Times New Roman"/>
          <w:b/>
          <w:sz w:val="28"/>
          <w:szCs w:val="28"/>
        </w:rPr>
      </w:pPr>
    </w:p>
    <w:p w:rsidR="00E23B1F" w:rsidRDefault="00E23B1F" w:rsidP="003F2349">
      <w:pPr>
        <w:autoSpaceDE w:val="0"/>
        <w:autoSpaceDN w:val="0"/>
        <w:adjustRightInd w:val="0"/>
        <w:spacing w:after="0" w:line="240" w:lineRule="auto"/>
        <w:ind w:firstLine="540"/>
        <w:jc w:val="center"/>
        <w:outlineLvl w:val="0"/>
        <w:rPr>
          <w:rFonts w:ascii="Times New Roman" w:hAnsi="Times New Roman"/>
          <w:b/>
          <w:sz w:val="28"/>
          <w:szCs w:val="28"/>
        </w:rPr>
      </w:pPr>
      <w:r w:rsidRPr="00E23B1F">
        <w:rPr>
          <w:rFonts w:ascii="Times New Roman" w:hAnsi="Times New Roman"/>
          <w:b/>
          <w:sz w:val="28"/>
          <w:szCs w:val="28"/>
        </w:rPr>
        <w:t>Диспансеризация</w:t>
      </w:r>
    </w:p>
    <w:p w:rsidR="00E23B1F" w:rsidRPr="002645D1" w:rsidRDefault="00E23B1F" w:rsidP="00043ADC">
      <w:pPr>
        <w:autoSpaceDE w:val="0"/>
        <w:autoSpaceDN w:val="0"/>
        <w:adjustRightInd w:val="0"/>
        <w:spacing w:after="0" w:line="240" w:lineRule="auto"/>
        <w:ind w:firstLine="540"/>
        <w:jc w:val="both"/>
        <w:outlineLvl w:val="0"/>
        <w:rPr>
          <w:rFonts w:ascii="Times New Roman" w:hAnsi="Times New Roman"/>
          <w:sz w:val="28"/>
          <w:szCs w:val="28"/>
        </w:rPr>
      </w:pPr>
    </w:p>
    <w:p w:rsidR="00B841C9" w:rsidRPr="002645D1" w:rsidRDefault="00E94A5E" w:rsidP="003F2349">
      <w:pPr>
        <w:spacing w:after="0" w:line="240" w:lineRule="auto"/>
        <w:jc w:val="both"/>
        <w:rPr>
          <w:rFonts w:ascii="Times New Roman" w:hAnsi="Times New Roman"/>
          <w:sz w:val="28"/>
          <w:szCs w:val="28"/>
        </w:rPr>
      </w:pPr>
      <w:r w:rsidRPr="002645D1">
        <w:rPr>
          <w:rFonts w:ascii="Times New Roman" w:hAnsi="Times New Roman"/>
          <w:sz w:val="28"/>
          <w:szCs w:val="28"/>
        </w:rPr>
        <w:t xml:space="preserve">       </w:t>
      </w:r>
      <w:r w:rsidR="00B841C9" w:rsidRPr="002645D1">
        <w:rPr>
          <w:rFonts w:ascii="Times New Roman" w:hAnsi="Times New Roman"/>
          <w:sz w:val="28"/>
          <w:szCs w:val="28"/>
        </w:rPr>
        <w:t>Подвергнуто общей комплексной диспансеризации 1322 головы.</w:t>
      </w:r>
    </w:p>
    <w:p w:rsidR="00B841C9" w:rsidRDefault="003F2349" w:rsidP="00B841C9">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14:anchorId="419DF2D6" wp14:editId="6379E04B">
            <wp:simplePos x="0" y="0"/>
            <wp:positionH relativeFrom="column">
              <wp:posOffset>90170</wp:posOffset>
            </wp:positionH>
            <wp:positionV relativeFrom="paragraph">
              <wp:posOffset>663575</wp:posOffset>
            </wp:positionV>
            <wp:extent cx="2241550" cy="1647825"/>
            <wp:effectExtent l="19050" t="0" r="25400" b="504825"/>
            <wp:wrapSquare wrapText="bothSides"/>
            <wp:docPr id="62" name="Рисунок 4" descr="http://gepatitznews-info.ru/articles/wp-content/uploads/2017/02/27835385-simptomy-bolezni-pecheni-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patitznews-info.ru/articles/wp-content/uploads/2017/02/27835385-simptomy-bolezni-pecheni-temperatura.jpg"/>
                    <pic:cNvPicPr>
                      <a:picLocks noChangeAspect="1" noChangeArrowheads="1"/>
                    </pic:cNvPicPr>
                  </pic:nvPicPr>
                  <pic:blipFill>
                    <a:blip r:embed="rId22"/>
                    <a:srcRect/>
                    <a:stretch>
                      <a:fillRect/>
                    </a:stretch>
                  </pic:blipFill>
                  <pic:spPr bwMode="auto">
                    <a:xfrm>
                      <a:off x="0" y="0"/>
                      <a:ext cx="2241550"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841C9" w:rsidRPr="004258FB">
        <w:rPr>
          <w:rFonts w:ascii="Times New Roman" w:hAnsi="Times New Roman"/>
          <w:sz w:val="28"/>
          <w:szCs w:val="28"/>
        </w:rPr>
        <w:t xml:space="preserve"> </w:t>
      </w:r>
      <w:r w:rsidR="00B841C9">
        <w:rPr>
          <w:rFonts w:ascii="Times New Roman" w:hAnsi="Times New Roman"/>
          <w:sz w:val="28"/>
          <w:szCs w:val="28"/>
        </w:rPr>
        <w:t xml:space="preserve">     В 2017 году проведена диспансеризация в 9 хозяйствах общественного сектора, которая проводилась в два этапа: весенний и осенний.</w:t>
      </w:r>
      <w:r w:rsidR="00B841C9" w:rsidRPr="004258FB">
        <w:rPr>
          <w:rFonts w:ascii="Times New Roman" w:hAnsi="Times New Roman"/>
          <w:b/>
          <w:sz w:val="28"/>
          <w:szCs w:val="28"/>
        </w:rPr>
        <w:t xml:space="preserve"> </w:t>
      </w:r>
      <w:r w:rsidR="00B841C9" w:rsidRPr="00713B70">
        <w:rPr>
          <w:rFonts w:ascii="Times New Roman" w:hAnsi="Times New Roman"/>
          <w:sz w:val="28"/>
          <w:szCs w:val="28"/>
        </w:rPr>
        <w:t>В перио</w:t>
      </w:r>
      <w:r w:rsidR="00B841C9">
        <w:rPr>
          <w:rFonts w:ascii="Times New Roman" w:hAnsi="Times New Roman"/>
          <w:sz w:val="28"/>
          <w:szCs w:val="28"/>
        </w:rPr>
        <w:t>д</w:t>
      </w:r>
      <w:r w:rsidR="00B841C9" w:rsidRPr="00713B70">
        <w:rPr>
          <w:rFonts w:ascii="Times New Roman" w:hAnsi="Times New Roman"/>
          <w:sz w:val="28"/>
          <w:szCs w:val="28"/>
        </w:rPr>
        <w:t xml:space="preserve"> диспансеризации</w:t>
      </w:r>
      <w:r w:rsidR="00B841C9">
        <w:rPr>
          <w:rFonts w:ascii="Times New Roman" w:hAnsi="Times New Roman"/>
          <w:sz w:val="28"/>
          <w:szCs w:val="28"/>
        </w:rPr>
        <w:t xml:space="preserve"> были выделены контрольные группы из числа коров в количестве 326 голов. От животных контрольных групп исследовали кровь, сыворотку крови, мочу, молоко, при этом выявлены отклонения в показателях СОЭ, снижение уровня гемоглобина и эритроцитов, в 5 пробах мочи выявлены снижение удельного веса, также обнаружены кристаллы оксалата кальция. </w:t>
      </w:r>
      <w:r w:rsidR="00B841C9" w:rsidRPr="00F3373C">
        <w:rPr>
          <w:rFonts w:ascii="Times New Roman" w:hAnsi="Times New Roman"/>
          <w:sz w:val="28"/>
          <w:szCs w:val="28"/>
        </w:rPr>
        <w:t xml:space="preserve">По </w:t>
      </w:r>
      <w:r w:rsidR="00B841C9">
        <w:rPr>
          <w:rFonts w:ascii="Times New Roman" w:hAnsi="Times New Roman"/>
          <w:bCs/>
          <w:sz w:val="28"/>
          <w:szCs w:val="28"/>
        </w:rPr>
        <w:t>показателям</w:t>
      </w:r>
      <w:r w:rsidR="00B841C9" w:rsidRPr="00F3373C">
        <w:rPr>
          <w:rFonts w:ascii="Times New Roman" w:hAnsi="Times New Roman"/>
          <w:bCs/>
          <w:sz w:val="28"/>
          <w:szCs w:val="28"/>
        </w:rPr>
        <w:t xml:space="preserve"> качества молока в 2 пробах выявлено превышение нормы соматических клеток, что свидетельствует о наличии субклинического мастита.</w:t>
      </w:r>
      <w:r w:rsidR="00B841C9" w:rsidRPr="00F3373C">
        <w:rPr>
          <w:rFonts w:ascii="Times New Roman" w:hAnsi="Times New Roman"/>
          <w:sz w:val="28"/>
          <w:szCs w:val="28"/>
        </w:rPr>
        <w:t xml:space="preserve"> </w:t>
      </w:r>
      <w:r w:rsidR="00B841C9">
        <w:rPr>
          <w:rFonts w:ascii="Times New Roman" w:hAnsi="Times New Roman"/>
          <w:sz w:val="28"/>
          <w:szCs w:val="28"/>
        </w:rPr>
        <w:t>Исследовали корма (сено, комбикорм), воду по ГОСТам в БУ ХМАО-Югры «Ветеринарная лаборатория», при этом выявляли в 2 пробах воды повышенное содержание общего железа в 2,5 раза, а также в одной пробе, превышающую допустимые нормы, концентрацию химических веществ; выявляли корма с превышением массовой доли сырой клетчатки, повышенной влажностью, низким содержанием протеина, высоким содержанием соли. В хозяйствах проводили клинический осмотр поголовья крупного рогатого скота, анализ условий содержания и кормления. Нарушений температурного режима содержания в обследуемых хозяйствах не установлено.</w:t>
      </w:r>
      <w:r w:rsidR="00B841C9" w:rsidRPr="00713B70">
        <w:rPr>
          <w:rFonts w:ascii="Times New Roman" w:hAnsi="Times New Roman"/>
          <w:sz w:val="28"/>
          <w:szCs w:val="28"/>
        </w:rPr>
        <w:t xml:space="preserve">  </w:t>
      </w:r>
    </w:p>
    <w:p w:rsidR="00B841C9" w:rsidRDefault="00B841C9" w:rsidP="00B841C9">
      <w:pPr>
        <w:spacing w:after="0"/>
        <w:jc w:val="both"/>
        <w:rPr>
          <w:rFonts w:ascii="Times New Roman" w:hAnsi="Times New Roman"/>
          <w:sz w:val="28"/>
          <w:szCs w:val="28"/>
        </w:rPr>
      </w:pPr>
      <w:r>
        <w:rPr>
          <w:rFonts w:ascii="Times New Roman" w:hAnsi="Times New Roman"/>
          <w:sz w:val="28"/>
          <w:szCs w:val="28"/>
        </w:rPr>
        <w:t xml:space="preserve">   По результатам диспансеризации ветеринарными специалистами даны следующие рекомендации руководителям хозяйств: поддерживать оптимальный </w:t>
      </w:r>
      <w:r>
        <w:rPr>
          <w:rFonts w:ascii="Times New Roman" w:hAnsi="Times New Roman"/>
          <w:sz w:val="28"/>
          <w:szCs w:val="28"/>
        </w:rPr>
        <w:lastRenderedPageBreak/>
        <w:t xml:space="preserve">микроклимат, организовать регулярную очистку воды для поения животных, обеспечить животных доброкачественными, сочными кормами, ежедневным активным моционом, сбалансировать рацион по питательности, минеральным веществам, проводить витаминизацию животных. </w:t>
      </w:r>
    </w:p>
    <w:p w:rsidR="00B841C9" w:rsidRPr="004258FB" w:rsidRDefault="00B841C9" w:rsidP="00B841C9">
      <w:pPr>
        <w:spacing w:after="0"/>
        <w:jc w:val="center"/>
        <w:rPr>
          <w:rFonts w:ascii="Times New Roman" w:hAnsi="Times New Roman"/>
          <w:b/>
          <w:sz w:val="28"/>
          <w:szCs w:val="28"/>
        </w:rPr>
      </w:pPr>
      <w:r w:rsidRPr="004258FB">
        <w:rPr>
          <w:rFonts w:ascii="Times New Roman" w:hAnsi="Times New Roman"/>
          <w:b/>
          <w:sz w:val="28"/>
          <w:szCs w:val="28"/>
        </w:rPr>
        <w:t xml:space="preserve">  Результаты биохимических исследований крови</w:t>
      </w:r>
    </w:p>
    <w:p w:rsidR="00B841C9" w:rsidRDefault="00B841C9" w:rsidP="00B841C9">
      <w:pPr>
        <w:spacing w:after="0" w:line="240" w:lineRule="auto"/>
        <w:jc w:val="center"/>
        <w:rPr>
          <w:rFonts w:ascii="Times New Roman" w:hAnsi="Times New Roman"/>
          <w:b/>
          <w:sz w:val="28"/>
          <w:szCs w:val="28"/>
        </w:rPr>
      </w:pPr>
      <w:r w:rsidRPr="004258FB">
        <w:rPr>
          <w:rFonts w:ascii="Times New Roman" w:hAnsi="Times New Roman"/>
          <w:b/>
          <w:sz w:val="28"/>
          <w:szCs w:val="28"/>
        </w:rPr>
        <w:t xml:space="preserve">         крупного рогатого скота (% проб с пониженным содержанием)</w:t>
      </w:r>
    </w:p>
    <w:p w:rsidR="003F2349" w:rsidRDefault="003F2349" w:rsidP="00B841C9">
      <w:pPr>
        <w:spacing w:after="0" w:line="240" w:lineRule="auto"/>
        <w:jc w:val="center"/>
        <w:rPr>
          <w:rFonts w:ascii="Times New Roman" w:hAnsi="Times New Roman"/>
          <w:b/>
          <w:sz w:val="28"/>
          <w:szCs w:val="28"/>
        </w:rPr>
      </w:pPr>
    </w:p>
    <w:tbl>
      <w:tblPr>
        <w:tblW w:w="9705" w:type="dxa"/>
        <w:tblInd w:w="-10" w:type="dxa"/>
        <w:tblLook w:val="04A0" w:firstRow="1" w:lastRow="0" w:firstColumn="1" w:lastColumn="0" w:noHBand="0" w:noVBand="1"/>
      </w:tblPr>
      <w:tblGrid>
        <w:gridCol w:w="1862"/>
        <w:gridCol w:w="1358"/>
        <w:gridCol w:w="1165"/>
        <w:gridCol w:w="1232"/>
        <w:gridCol w:w="1295"/>
        <w:gridCol w:w="1308"/>
        <w:gridCol w:w="1485"/>
      </w:tblGrid>
      <w:tr w:rsidR="003F2349" w:rsidRPr="003F2349" w:rsidTr="003F2349">
        <w:trPr>
          <w:trHeight w:val="829"/>
        </w:trPr>
        <w:tc>
          <w:tcPr>
            <w:tcW w:w="186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Количество исследований</w:t>
            </w:r>
          </w:p>
        </w:tc>
        <w:tc>
          <w:tcPr>
            <w:tcW w:w="135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Каротина</w:t>
            </w:r>
          </w:p>
        </w:tc>
        <w:tc>
          <w:tcPr>
            <w:tcW w:w="116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Общего белка</w:t>
            </w:r>
          </w:p>
        </w:tc>
        <w:tc>
          <w:tcPr>
            <w:tcW w:w="123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Кальция</w:t>
            </w:r>
          </w:p>
        </w:tc>
        <w:tc>
          <w:tcPr>
            <w:tcW w:w="129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Фосфора</w:t>
            </w:r>
          </w:p>
        </w:tc>
        <w:tc>
          <w:tcPr>
            <w:tcW w:w="130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Глюкозы</w:t>
            </w:r>
          </w:p>
        </w:tc>
        <w:tc>
          <w:tcPr>
            <w:tcW w:w="148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Щелочной резерв</w:t>
            </w:r>
          </w:p>
        </w:tc>
      </w:tr>
      <w:tr w:rsidR="003F2349" w:rsidRPr="003F2349" w:rsidTr="003F2349">
        <w:trPr>
          <w:trHeight w:val="276"/>
        </w:trPr>
        <w:tc>
          <w:tcPr>
            <w:tcW w:w="1862"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358"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165"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295"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308"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c>
          <w:tcPr>
            <w:tcW w:w="1485"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4"/>
                <w:szCs w:val="24"/>
              </w:rPr>
            </w:pPr>
          </w:p>
        </w:tc>
      </w:tr>
      <w:tr w:rsidR="003F2349" w:rsidRPr="003F2349" w:rsidTr="003F2349">
        <w:trPr>
          <w:trHeight w:val="399"/>
        </w:trPr>
        <w:tc>
          <w:tcPr>
            <w:tcW w:w="1862" w:type="dxa"/>
            <w:tcBorders>
              <w:top w:val="nil"/>
              <w:left w:val="single" w:sz="8" w:space="0" w:color="auto"/>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326</w:t>
            </w:r>
          </w:p>
        </w:tc>
        <w:tc>
          <w:tcPr>
            <w:tcW w:w="1358"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37%</w:t>
            </w:r>
          </w:p>
        </w:tc>
        <w:tc>
          <w:tcPr>
            <w:tcW w:w="1165"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9,50%</w:t>
            </w:r>
          </w:p>
        </w:tc>
        <w:tc>
          <w:tcPr>
            <w:tcW w:w="1232"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19,30%</w:t>
            </w:r>
          </w:p>
        </w:tc>
        <w:tc>
          <w:tcPr>
            <w:tcW w:w="1295"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16,20%</w:t>
            </w:r>
          </w:p>
        </w:tc>
        <w:tc>
          <w:tcPr>
            <w:tcW w:w="1308"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w:t>
            </w:r>
          </w:p>
        </w:tc>
        <w:tc>
          <w:tcPr>
            <w:tcW w:w="1485"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4"/>
                <w:szCs w:val="24"/>
              </w:rPr>
            </w:pPr>
            <w:r w:rsidRPr="003F2349">
              <w:rPr>
                <w:rFonts w:ascii="Times New Roman" w:hAnsi="Times New Roman"/>
                <w:color w:val="000000"/>
                <w:sz w:val="24"/>
                <w:szCs w:val="24"/>
              </w:rPr>
              <w:t>1,2</w:t>
            </w:r>
          </w:p>
        </w:tc>
      </w:tr>
    </w:tbl>
    <w:p w:rsidR="00B841C9" w:rsidRDefault="00B841C9" w:rsidP="00B841C9">
      <w:pPr>
        <w:spacing w:after="0" w:line="240" w:lineRule="auto"/>
        <w:jc w:val="center"/>
        <w:rPr>
          <w:rFonts w:ascii="Times New Roman" w:hAnsi="Times New Roman"/>
          <w:b/>
          <w:sz w:val="28"/>
          <w:szCs w:val="28"/>
        </w:rPr>
      </w:pPr>
    </w:p>
    <w:p w:rsidR="00B841C9" w:rsidRDefault="00B841C9" w:rsidP="00B841C9">
      <w:pPr>
        <w:spacing w:after="0"/>
        <w:jc w:val="both"/>
        <w:rPr>
          <w:rFonts w:ascii="Times New Roman" w:hAnsi="Times New Roman"/>
          <w:sz w:val="28"/>
          <w:szCs w:val="28"/>
        </w:rPr>
      </w:pPr>
      <w:r>
        <w:rPr>
          <w:rFonts w:ascii="Times New Roman" w:hAnsi="Times New Roman"/>
          <w:sz w:val="28"/>
          <w:szCs w:val="28"/>
        </w:rPr>
        <w:t xml:space="preserve">    При биохимических исследованиях из 326 проб сыворотки крови выявлено: в 121 пробе каротина ниже нормы 0,1-0,39 при </w:t>
      </w:r>
      <w:r w:rsidRPr="008A7F78">
        <w:rPr>
          <w:rFonts w:ascii="Times New Roman" w:hAnsi="Times New Roman"/>
          <w:i/>
          <w:sz w:val="28"/>
          <w:szCs w:val="28"/>
        </w:rPr>
        <w:t>норме 0,4-1,0</w:t>
      </w:r>
      <w:r>
        <w:rPr>
          <w:rFonts w:ascii="Times New Roman" w:hAnsi="Times New Roman"/>
          <w:sz w:val="28"/>
          <w:szCs w:val="28"/>
        </w:rPr>
        <w:t xml:space="preserve">; в 63 пробах кальция ниже нормы 1,6-2,5 при </w:t>
      </w:r>
      <w:r w:rsidRPr="008A7F78">
        <w:rPr>
          <w:rFonts w:ascii="Times New Roman" w:hAnsi="Times New Roman"/>
          <w:i/>
          <w:sz w:val="28"/>
          <w:szCs w:val="28"/>
        </w:rPr>
        <w:t>норме 2,1-2,8</w:t>
      </w:r>
      <w:r>
        <w:rPr>
          <w:rFonts w:ascii="Times New Roman" w:hAnsi="Times New Roman"/>
          <w:sz w:val="28"/>
          <w:szCs w:val="28"/>
        </w:rPr>
        <w:t xml:space="preserve">; в 31 пробе белок выше нормы 9,9-10,0 при </w:t>
      </w:r>
      <w:r w:rsidRPr="008A7F78">
        <w:rPr>
          <w:rFonts w:ascii="Times New Roman" w:hAnsi="Times New Roman"/>
          <w:i/>
          <w:sz w:val="28"/>
          <w:szCs w:val="28"/>
        </w:rPr>
        <w:t>норме 6,2-8,2</w:t>
      </w:r>
      <w:r>
        <w:rPr>
          <w:rFonts w:ascii="Times New Roman" w:hAnsi="Times New Roman"/>
          <w:sz w:val="28"/>
          <w:szCs w:val="28"/>
        </w:rPr>
        <w:t xml:space="preserve">; в 64 пробах белок ниже нормы 5,8-6,0; фосфора в 18-ти пробах ниже нормы, что составляет 1,18-1,3 при </w:t>
      </w:r>
      <w:r w:rsidRPr="008A7F78">
        <w:rPr>
          <w:rFonts w:ascii="Times New Roman" w:hAnsi="Times New Roman"/>
          <w:i/>
          <w:sz w:val="28"/>
          <w:szCs w:val="28"/>
        </w:rPr>
        <w:t>норме 1,4-2,5</w:t>
      </w:r>
      <w:r>
        <w:rPr>
          <w:rFonts w:ascii="Times New Roman" w:hAnsi="Times New Roman"/>
          <w:sz w:val="28"/>
          <w:szCs w:val="28"/>
        </w:rPr>
        <w:t>; Содержание глюкозы не исследовали. Резервная щелочность в 4 пробах ниже допустимых значений. Отклонения биохимических показателей крови крупного рогатого скота (дойных коров) от нормы наблюдалось в хозяйствах с низким уровнем зоогигиенических условий содержания, где использовали несбалансированный корм без учета периода хозяйственного года и уровня продуктивности коров.</w:t>
      </w:r>
    </w:p>
    <w:p w:rsidR="00B841C9" w:rsidRPr="004258FB" w:rsidRDefault="00B841C9" w:rsidP="00B841C9">
      <w:pPr>
        <w:spacing w:after="0" w:line="360" w:lineRule="auto"/>
        <w:jc w:val="center"/>
        <w:rPr>
          <w:rFonts w:ascii="Times New Roman" w:hAnsi="Times New Roman"/>
          <w:b/>
          <w:sz w:val="28"/>
          <w:szCs w:val="28"/>
        </w:rPr>
      </w:pPr>
      <w:r>
        <w:rPr>
          <w:rFonts w:ascii="Times New Roman" w:hAnsi="Times New Roman"/>
          <w:sz w:val="28"/>
          <w:szCs w:val="28"/>
        </w:rPr>
        <w:t xml:space="preserve"> </w:t>
      </w:r>
      <w:r w:rsidRPr="004258FB">
        <w:rPr>
          <w:rFonts w:ascii="Times New Roman" w:hAnsi="Times New Roman"/>
          <w:b/>
          <w:sz w:val="28"/>
          <w:szCs w:val="28"/>
        </w:rPr>
        <w:t>Витаминизировано (тыс. гол.)</w:t>
      </w:r>
    </w:p>
    <w:p w:rsidR="003F2349" w:rsidRPr="004258FB" w:rsidRDefault="00B841C9" w:rsidP="00B841C9">
      <w:pPr>
        <w:spacing w:after="0" w:line="240" w:lineRule="auto"/>
        <w:jc w:val="both"/>
        <w:rPr>
          <w:rFonts w:ascii="Times New Roman" w:hAnsi="Times New Roman"/>
          <w:sz w:val="28"/>
          <w:szCs w:val="28"/>
        </w:rPr>
      </w:pPr>
      <w:r w:rsidRPr="004258FB">
        <w:rPr>
          <w:rFonts w:ascii="Times New Roman" w:hAnsi="Times New Roman"/>
          <w:sz w:val="28"/>
          <w:szCs w:val="28"/>
        </w:rPr>
        <w:t xml:space="preserve"> </w:t>
      </w:r>
    </w:p>
    <w:tbl>
      <w:tblPr>
        <w:tblW w:w="9712" w:type="dxa"/>
        <w:tblInd w:w="-10" w:type="dxa"/>
        <w:tblLook w:val="04A0" w:firstRow="1" w:lastRow="0" w:firstColumn="1" w:lastColumn="0" w:noHBand="0" w:noVBand="1"/>
      </w:tblPr>
      <w:tblGrid>
        <w:gridCol w:w="4576"/>
        <w:gridCol w:w="2521"/>
        <w:gridCol w:w="2615"/>
      </w:tblGrid>
      <w:tr w:rsidR="003F2349" w:rsidRPr="003F2349" w:rsidTr="003F2349">
        <w:trPr>
          <w:trHeight w:val="483"/>
        </w:trPr>
        <w:tc>
          <w:tcPr>
            <w:tcW w:w="4576"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xml:space="preserve">         Крупного рогатого скота</w:t>
            </w:r>
          </w:p>
        </w:tc>
        <w:tc>
          <w:tcPr>
            <w:tcW w:w="2521" w:type="dxa"/>
            <w:tcBorders>
              <w:top w:val="single" w:sz="8" w:space="0" w:color="auto"/>
              <w:left w:val="nil"/>
              <w:bottom w:val="single" w:sz="8" w:space="0" w:color="auto"/>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Овец и коз</w:t>
            </w:r>
          </w:p>
        </w:tc>
        <w:tc>
          <w:tcPr>
            <w:tcW w:w="2615" w:type="dxa"/>
            <w:tcBorders>
              <w:top w:val="single" w:sz="8" w:space="0" w:color="auto"/>
              <w:left w:val="nil"/>
              <w:bottom w:val="single" w:sz="8" w:space="0" w:color="auto"/>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Свиней</w:t>
            </w:r>
          </w:p>
        </w:tc>
      </w:tr>
      <w:tr w:rsidR="003F2349" w:rsidRPr="003F2349" w:rsidTr="003F2349">
        <w:trPr>
          <w:trHeight w:val="299"/>
        </w:trPr>
        <w:tc>
          <w:tcPr>
            <w:tcW w:w="4576" w:type="dxa"/>
            <w:vMerge w:val="restart"/>
            <w:tcBorders>
              <w:top w:val="nil"/>
              <w:left w:val="single" w:sz="8" w:space="0" w:color="auto"/>
              <w:bottom w:val="single" w:sz="8" w:space="0" w:color="000000"/>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11795</w:t>
            </w:r>
          </w:p>
        </w:tc>
        <w:tc>
          <w:tcPr>
            <w:tcW w:w="2521" w:type="dxa"/>
            <w:vMerge w:val="restart"/>
            <w:tcBorders>
              <w:top w:val="nil"/>
              <w:left w:val="single" w:sz="8" w:space="0" w:color="auto"/>
              <w:bottom w:val="single" w:sz="8" w:space="0" w:color="000000"/>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95</w:t>
            </w:r>
          </w:p>
        </w:tc>
        <w:tc>
          <w:tcPr>
            <w:tcW w:w="2615" w:type="dxa"/>
            <w:vMerge w:val="restart"/>
            <w:tcBorders>
              <w:top w:val="nil"/>
              <w:left w:val="single" w:sz="8" w:space="0" w:color="auto"/>
              <w:bottom w:val="single" w:sz="8" w:space="0" w:color="000000"/>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52813</w:t>
            </w:r>
          </w:p>
        </w:tc>
      </w:tr>
      <w:tr w:rsidR="003F2349" w:rsidRPr="003F2349" w:rsidTr="003F2349">
        <w:trPr>
          <w:trHeight w:val="322"/>
        </w:trPr>
        <w:tc>
          <w:tcPr>
            <w:tcW w:w="4576" w:type="dxa"/>
            <w:vMerge/>
            <w:tcBorders>
              <w:top w:val="nil"/>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8"/>
                <w:szCs w:val="28"/>
              </w:rPr>
            </w:pPr>
          </w:p>
        </w:tc>
        <w:tc>
          <w:tcPr>
            <w:tcW w:w="2521" w:type="dxa"/>
            <w:vMerge/>
            <w:tcBorders>
              <w:top w:val="nil"/>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8"/>
                <w:szCs w:val="28"/>
              </w:rPr>
            </w:pPr>
          </w:p>
        </w:tc>
        <w:tc>
          <w:tcPr>
            <w:tcW w:w="2615" w:type="dxa"/>
            <w:vMerge/>
            <w:tcBorders>
              <w:top w:val="nil"/>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8"/>
                <w:szCs w:val="28"/>
              </w:rPr>
            </w:pPr>
          </w:p>
        </w:tc>
      </w:tr>
    </w:tbl>
    <w:p w:rsidR="00B841C9" w:rsidRDefault="00B841C9" w:rsidP="00B841C9">
      <w:pPr>
        <w:spacing w:after="0" w:line="240" w:lineRule="auto"/>
        <w:jc w:val="both"/>
        <w:rPr>
          <w:rFonts w:ascii="Times New Roman" w:hAnsi="Times New Roman"/>
          <w:sz w:val="28"/>
          <w:szCs w:val="28"/>
        </w:rPr>
      </w:pPr>
      <w:r w:rsidRPr="004258FB">
        <w:rPr>
          <w:rFonts w:ascii="Times New Roman" w:hAnsi="Times New Roman"/>
          <w:sz w:val="28"/>
          <w:szCs w:val="28"/>
        </w:rPr>
        <w:t xml:space="preserve">      </w:t>
      </w:r>
    </w:p>
    <w:p w:rsidR="00B841C9" w:rsidRDefault="00B841C9" w:rsidP="00B841C9">
      <w:pPr>
        <w:spacing w:after="0" w:line="240" w:lineRule="auto"/>
        <w:jc w:val="both"/>
        <w:rPr>
          <w:rFonts w:ascii="Times New Roman" w:hAnsi="Times New Roman"/>
          <w:sz w:val="28"/>
          <w:szCs w:val="28"/>
        </w:rPr>
      </w:pPr>
      <w:r>
        <w:rPr>
          <w:rFonts w:ascii="Times New Roman" w:hAnsi="Times New Roman"/>
          <w:sz w:val="28"/>
          <w:szCs w:val="28"/>
        </w:rPr>
        <w:t xml:space="preserve">    Витаминизацию проводили с целью профилактики незаразных болезней </w:t>
      </w:r>
    </w:p>
    <w:p w:rsidR="00B841C9" w:rsidRDefault="00B841C9" w:rsidP="00B841C9">
      <w:pPr>
        <w:spacing w:after="0" w:line="240" w:lineRule="auto"/>
        <w:jc w:val="both"/>
        <w:rPr>
          <w:rFonts w:ascii="Times New Roman" w:hAnsi="Times New Roman"/>
          <w:sz w:val="28"/>
          <w:szCs w:val="28"/>
        </w:rPr>
      </w:pPr>
      <w:r>
        <w:rPr>
          <w:rFonts w:ascii="Times New Roman" w:hAnsi="Times New Roman"/>
          <w:sz w:val="28"/>
          <w:szCs w:val="28"/>
        </w:rPr>
        <w:t>препаратами жирорастворимых витаминов А, Д, Е, кроме этого молодняку крупного рогатого скота и свиней применяли препараты железа и микроэлементов.</w:t>
      </w:r>
    </w:p>
    <w:p w:rsidR="00B841C9" w:rsidRPr="004258FB" w:rsidRDefault="00B841C9" w:rsidP="00B841C9">
      <w:pPr>
        <w:spacing w:after="0" w:line="240" w:lineRule="auto"/>
        <w:ind w:left="375"/>
        <w:rPr>
          <w:rFonts w:ascii="Times New Roman" w:hAnsi="Times New Roman"/>
          <w:b/>
          <w:sz w:val="28"/>
          <w:szCs w:val="28"/>
        </w:rPr>
      </w:pPr>
      <w:r w:rsidRPr="004258FB">
        <w:rPr>
          <w:rFonts w:ascii="Times New Roman" w:hAnsi="Times New Roman"/>
          <w:b/>
          <w:sz w:val="28"/>
          <w:szCs w:val="28"/>
        </w:rPr>
        <w:t xml:space="preserve">                Акушерско-гинекологическая диспансеризация</w:t>
      </w:r>
    </w:p>
    <w:p w:rsidR="00B841C9" w:rsidRPr="004258FB" w:rsidRDefault="00B841C9" w:rsidP="00B841C9">
      <w:pPr>
        <w:spacing w:after="0" w:line="240" w:lineRule="auto"/>
        <w:jc w:val="center"/>
        <w:rPr>
          <w:rFonts w:ascii="Times New Roman" w:hAnsi="Times New Roman"/>
          <w:sz w:val="28"/>
          <w:szCs w:val="28"/>
        </w:rPr>
      </w:pPr>
      <w:r w:rsidRPr="004258FB">
        <w:rPr>
          <w:rFonts w:ascii="Times New Roman" w:hAnsi="Times New Roman"/>
          <w:b/>
          <w:sz w:val="28"/>
          <w:szCs w:val="28"/>
        </w:rPr>
        <w:t>маточного поголовья крупного рогатого скота (тыс. гол.)</w:t>
      </w:r>
    </w:p>
    <w:tbl>
      <w:tblPr>
        <w:tblW w:w="10179" w:type="dxa"/>
        <w:tblInd w:w="-436" w:type="dxa"/>
        <w:tblLook w:val="04A0" w:firstRow="1" w:lastRow="0" w:firstColumn="1" w:lastColumn="0" w:noHBand="0" w:noVBand="1"/>
      </w:tblPr>
      <w:tblGrid>
        <w:gridCol w:w="1004"/>
        <w:gridCol w:w="909"/>
        <w:gridCol w:w="1123"/>
        <w:gridCol w:w="891"/>
        <w:gridCol w:w="1282"/>
        <w:gridCol w:w="1678"/>
        <w:gridCol w:w="1345"/>
        <w:gridCol w:w="1947"/>
      </w:tblGrid>
      <w:tr w:rsidR="003F2349" w:rsidRPr="003F2349" w:rsidTr="003D2763">
        <w:trPr>
          <w:trHeight w:val="398"/>
        </w:trPr>
        <w:tc>
          <w:tcPr>
            <w:tcW w:w="1004"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Прове</w:t>
            </w:r>
            <w:r>
              <w:rPr>
                <w:rFonts w:ascii="Times New Roman" w:hAnsi="Times New Roman"/>
                <w:color w:val="000000"/>
                <w:sz w:val="26"/>
                <w:szCs w:val="26"/>
              </w:rPr>
              <w:t>-</w:t>
            </w:r>
            <w:r w:rsidRPr="003F2349">
              <w:rPr>
                <w:rFonts w:ascii="Times New Roman" w:hAnsi="Times New Roman"/>
                <w:color w:val="000000"/>
                <w:sz w:val="26"/>
                <w:szCs w:val="26"/>
              </w:rPr>
              <w:t>рено</w:t>
            </w:r>
          </w:p>
        </w:tc>
        <w:tc>
          <w:tcPr>
            <w:tcW w:w="90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Выяв</w:t>
            </w:r>
            <w:r>
              <w:rPr>
                <w:rFonts w:ascii="Times New Roman" w:hAnsi="Times New Roman"/>
                <w:color w:val="000000"/>
                <w:sz w:val="26"/>
                <w:szCs w:val="26"/>
              </w:rPr>
              <w:t>-</w:t>
            </w:r>
            <w:r w:rsidRPr="003F2349">
              <w:rPr>
                <w:rFonts w:ascii="Times New Roman" w:hAnsi="Times New Roman"/>
                <w:color w:val="000000"/>
                <w:sz w:val="26"/>
                <w:szCs w:val="26"/>
              </w:rPr>
              <w:t>лено боль</w:t>
            </w:r>
            <w:r>
              <w:rPr>
                <w:rFonts w:ascii="Times New Roman" w:hAnsi="Times New Roman"/>
                <w:color w:val="000000"/>
                <w:sz w:val="26"/>
                <w:szCs w:val="26"/>
              </w:rPr>
              <w:t>-</w:t>
            </w:r>
            <w:r w:rsidRPr="003F2349">
              <w:rPr>
                <w:rFonts w:ascii="Times New Roman" w:hAnsi="Times New Roman"/>
                <w:color w:val="000000"/>
                <w:sz w:val="26"/>
                <w:szCs w:val="26"/>
              </w:rPr>
              <w:t>ных</w:t>
            </w:r>
          </w:p>
        </w:tc>
        <w:tc>
          <w:tcPr>
            <w:tcW w:w="2014" w:type="dxa"/>
            <w:gridSpan w:val="2"/>
            <w:tcBorders>
              <w:top w:val="single" w:sz="8" w:space="0" w:color="auto"/>
              <w:left w:val="nil"/>
              <w:bottom w:val="single" w:sz="8" w:space="0" w:color="auto"/>
              <w:right w:val="single" w:sz="8" w:space="0" w:color="000000"/>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В том числе:</w:t>
            </w:r>
          </w:p>
        </w:tc>
        <w:tc>
          <w:tcPr>
            <w:tcW w:w="128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Болезни яичников</w:t>
            </w:r>
          </w:p>
        </w:tc>
        <w:tc>
          <w:tcPr>
            <w:tcW w:w="1678"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Подвергнуто лечению</w:t>
            </w:r>
          </w:p>
        </w:tc>
        <w:tc>
          <w:tcPr>
            <w:tcW w:w="134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Вылечено</w:t>
            </w:r>
          </w:p>
        </w:tc>
        <w:tc>
          <w:tcPr>
            <w:tcW w:w="194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3F2349" w:rsidRPr="003F2349" w:rsidRDefault="003F2349" w:rsidP="003F2349">
            <w:pPr>
              <w:spacing w:after="0" w:line="240" w:lineRule="auto"/>
              <w:jc w:val="both"/>
              <w:rPr>
                <w:rFonts w:ascii="Times New Roman" w:hAnsi="Times New Roman"/>
                <w:color w:val="000000"/>
                <w:sz w:val="26"/>
                <w:szCs w:val="26"/>
              </w:rPr>
            </w:pPr>
            <w:r w:rsidRPr="003F2349">
              <w:rPr>
                <w:rFonts w:ascii="Times New Roman" w:hAnsi="Times New Roman"/>
                <w:color w:val="000000"/>
                <w:sz w:val="26"/>
                <w:szCs w:val="26"/>
              </w:rPr>
              <w:t>% лечебной эффективности</w:t>
            </w:r>
          </w:p>
        </w:tc>
      </w:tr>
      <w:tr w:rsidR="003D2763" w:rsidRPr="003F2349" w:rsidTr="003D2763">
        <w:trPr>
          <w:trHeight w:val="408"/>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c>
          <w:tcPr>
            <w:tcW w:w="909"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c>
          <w:tcPr>
            <w:tcW w:w="1123" w:type="dxa"/>
            <w:tcBorders>
              <w:top w:val="nil"/>
              <w:left w:val="nil"/>
              <w:bottom w:val="single" w:sz="8" w:space="0" w:color="auto"/>
              <w:right w:val="single" w:sz="8" w:space="0" w:color="auto"/>
            </w:tcBorders>
            <w:shd w:val="clear" w:color="000000" w:fill="92D050"/>
            <w:vAlign w:val="center"/>
            <w:hideMark/>
          </w:tcPr>
          <w:p w:rsidR="003F2349" w:rsidRPr="003F2349" w:rsidRDefault="003F2349" w:rsidP="003F2349">
            <w:pPr>
              <w:spacing w:after="0" w:line="240" w:lineRule="auto"/>
              <w:rPr>
                <w:rFonts w:ascii="Times New Roman" w:hAnsi="Times New Roman"/>
                <w:color w:val="000000"/>
                <w:sz w:val="26"/>
                <w:szCs w:val="26"/>
              </w:rPr>
            </w:pPr>
            <w:r w:rsidRPr="003F2349">
              <w:rPr>
                <w:rFonts w:ascii="Times New Roman" w:hAnsi="Times New Roman"/>
                <w:color w:val="000000"/>
                <w:sz w:val="26"/>
                <w:szCs w:val="26"/>
              </w:rPr>
              <w:t>Задерж</w:t>
            </w:r>
            <w:r>
              <w:rPr>
                <w:rFonts w:ascii="Times New Roman" w:hAnsi="Times New Roman"/>
                <w:color w:val="000000"/>
                <w:sz w:val="26"/>
                <w:szCs w:val="26"/>
              </w:rPr>
              <w:t>-</w:t>
            </w:r>
            <w:r w:rsidRPr="003F2349">
              <w:rPr>
                <w:rFonts w:ascii="Times New Roman" w:hAnsi="Times New Roman"/>
                <w:color w:val="000000"/>
                <w:sz w:val="26"/>
                <w:szCs w:val="26"/>
              </w:rPr>
              <w:t>ка после</w:t>
            </w:r>
            <w:r>
              <w:rPr>
                <w:rFonts w:ascii="Times New Roman" w:hAnsi="Times New Roman"/>
                <w:color w:val="000000"/>
                <w:sz w:val="26"/>
                <w:szCs w:val="26"/>
              </w:rPr>
              <w:t>-</w:t>
            </w:r>
            <w:r w:rsidRPr="003F2349">
              <w:rPr>
                <w:rFonts w:ascii="Times New Roman" w:hAnsi="Times New Roman"/>
                <w:color w:val="000000"/>
                <w:sz w:val="26"/>
                <w:szCs w:val="26"/>
              </w:rPr>
              <w:t>да</w:t>
            </w:r>
          </w:p>
        </w:tc>
        <w:tc>
          <w:tcPr>
            <w:tcW w:w="890" w:type="dxa"/>
            <w:tcBorders>
              <w:top w:val="nil"/>
              <w:left w:val="nil"/>
              <w:bottom w:val="single" w:sz="8" w:space="0" w:color="auto"/>
              <w:right w:val="single" w:sz="8" w:space="0" w:color="auto"/>
            </w:tcBorders>
            <w:shd w:val="clear" w:color="000000" w:fill="92D050"/>
            <w:vAlign w:val="center"/>
            <w:hideMark/>
          </w:tcPr>
          <w:p w:rsidR="003F2349" w:rsidRPr="003F2349" w:rsidRDefault="003F2349" w:rsidP="003F2349">
            <w:pPr>
              <w:spacing w:after="0" w:line="240" w:lineRule="auto"/>
              <w:rPr>
                <w:rFonts w:ascii="Times New Roman" w:hAnsi="Times New Roman"/>
                <w:color w:val="000000"/>
                <w:sz w:val="26"/>
                <w:szCs w:val="26"/>
              </w:rPr>
            </w:pPr>
            <w:r w:rsidRPr="003F2349">
              <w:rPr>
                <w:rFonts w:ascii="Times New Roman" w:hAnsi="Times New Roman"/>
                <w:color w:val="000000"/>
                <w:sz w:val="26"/>
                <w:szCs w:val="26"/>
              </w:rPr>
              <w:t>Эндо</w:t>
            </w:r>
            <w:r>
              <w:rPr>
                <w:rFonts w:ascii="Times New Roman" w:hAnsi="Times New Roman"/>
                <w:color w:val="000000"/>
                <w:sz w:val="26"/>
                <w:szCs w:val="26"/>
              </w:rPr>
              <w:t>-</w:t>
            </w:r>
            <w:r w:rsidRPr="003F2349">
              <w:rPr>
                <w:rFonts w:ascii="Times New Roman" w:hAnsi="Times New Roman"/>
                <w:color w:val="000000"/>
                <w:sz w:val="26"/>
                <w:szCs w:val="26"/>
              </w:rPr>
              <w:t>мет</w:t>
            </w:r>
            <w:r>
              <w:rPr>
                <w:rFonts w:ascii="Times New Roman" w:hAnsi="Times New Roman"/>
                <w:color w:val="000000"/>
                <w:sz w:val="26"/>
                <w:szCs w:val="26"/>
              </w:rPr>
              <w:t>-</w:t>
            </w:r>
            <w:r w:rsidRPr="003F2349">
              <w:rPr>
                <w:rFonts w:ascii="Times New Roman" w:hAnsi="Times New Roman"/>
                <w:color w:val="000000"/>
                <w:sz w:val="26"/>
                <w:szCs w:val="26"/>
              </w:rPr>
              <w:t>рит</w:t>
            </w:r>
          </w:p>
        </w:tc>
        <w:tc>
          <w:tcPr>
            <w:tcW w:w="1282"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c>
          <w:tcPr>
            <w:tcW w:w="1678"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c>
          <w:tcPr>
            <w:tcW w:w="1345"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c>
          <w:tcPr>
            <w:tcW w:w="1947" w:type="dxa"/>
            <w:vMerge/>
            <w:tcBorders>
              <w:top w:val="single" w:sz="8" w:space="0" w:color="auto"/>
              <w:left w:val="single" w:sz="8" w:space="0" w:color="auto"/>
              <w:bottom w:val="single" w:sz="8" w:space="0" w:color="000000"/>
              <w:right w:val="single" w:sz="8" w:space="0" w:color="auto"/>
            </w:tcBorders>
            <w:vAlign w:val="center"/>
            <w:hideMark/>
          </w:tcPr>
          <w:p w:rsidR="003F2349" w:rsidRPr="003F2349" w:rsidRDefault="003F2349" w:rsidP="003F2349">
            <w:pPr>
              <w:spacing w:after="0" w:line="240" w:lineRule="auto"/>
              <w:rPr>
                <w:rFonts w:ascii="Times New Roman" w:hAnsi="Times New Roman"/>
                <w:color w:val="000000"/>
                <w:sz w:val="26"/>
                <w:szCs w:val="26"/>
              </w:rPr>
            </w:pPr>
          </w:p>
        </w:tc>
      </w:tr>
      <w:tr w:rsidR="003D2763" w:rsidRPr="003F2349" w:rsidTr="003D2763">
        <w:trPr>
          <w:trHeight w:val="132"/>
        </w:trPr>
        <w:tc>
          <w:tcPr>
            <w:tcW w:w="1004" w:type="dxa"/>
            <w:tcBorders>
              <w:top w:val="nil"/>
              <w:left w:val="single" w:sz="8" w:space="0" w:color="auto"/>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909"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123"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890"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282"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678"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345"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947"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i/>
                <w:iCs/>
                <w:color w:val="000000"/>
                <w:sz w:val="26"/>
                <w:szCs w:val="26"/>
              </w:rPr>
            </w:pPr>
            <w:r w:rsidRPr="003F2349">
              <w:rPr>
                <w:rFonts w:ascii="Times New Roman" w:hAnsi="Times New Roman"/>
                <w:i/>
                <w:iCs/>
                <w:color w:val="000000"/>
                <w:sz w:val="26"/>
                <w:szCs w:val="26"/>
              </w:rPr>
              <w:t> </w:t>
            </w:r>
          </w:p>
        </w:tc>
      </w:tr>
      <w:tr w:rsidR="003D2763" w:rsidRPr="003F2349" w:rsidTr="003D2763">
        <w:trPr>
          <w:trHeight w:val="132"/>
        </w:trPr>
        <w:tc>
          <w:tcPr>
            <w:tcW w:w="1004" w:type="dxa"/>
            <w:tcBorders>
              <w:top w:val="nil"/>
              <w:left w:val="single" w:sz="8" w:space="0" w:color="auto"/>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2667</w:t>
            </w:r>
          </w:p>
        </w:tc>
        <w:tc>
          <w:tcPr>
            <w:tcW w:w="909"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721</w:t>
            </w:r>
          </w:p>
        </w:tc>
        <w:tc>
          <w:tcPr>
            <w:tcW w:w="1123"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66</w:t>
            </w:r>
          </w:p>
        </w:tc>
        <w:tc>
          <w:tcPr>
            <w:tcW w:w="890"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617</w:t>
            </w:r>
          </w:p>
        </w:tc>
        <w:tc>
          <w:tcPr>
            <w:tcW w:w="1282"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w:t>
            </w:r>
          </w:p>
        </w:tc>
        <w:tc>
          <w:tcPr>
            <w:tcW w:w="1678"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596</w:t>
            </w:r>
          </w:p>
        </w:tc>
        <w:tc>
          <w:tcPr>
            <w:tcW w:w="1345"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596</w:t>
            </w:r>
          </w:p>
        </w:tc>
        <w:tc>
          <w:tcPr>
            <w:tcW w:w="1947" w:type="dxa"/>
            <w:tcBorders>
              <w:top w:val="nil"/>
              <w:left w:val="nil"/>
              <w:bottom w:val="nil"/>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82,6</w:t>
            </w:r>
          </w:p>
        </w:tc>
      </w:tr>
      <w:tr w:rsidR="003D2763" w:rsidRPr="003F2349" w:rsidTr="003D2763">
        <w:trPr>
          <w:trHeight w:val="138"/>
        </w:trPr>
        <w:tc>
          <w:tcPr>
            <w:tcW w:w="1004" w:type="dxa"/>
            <w:tcBorders>
              <w:top w:val="nil"/>
              <w:left w:val="single" w:sz="8" w:space="0" w:color="auto"/>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909" w:type="dxa"/>
            <w:tcBorders>
              <w:top w:val="nil"/>
              <w:left w:val="nil"/>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1123" w:type="dxa"/>
            <w:tcBorders>
              <w:top w:val="nil"/>
              <w:left w:val="nil"/>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890" w:type="dxa"/>
            <w:tcBorders>
              <w:top w:val="nil"/>
              <w:left w:val="nil"/>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1282" w:type="dxa"/>
            <w:tcBorders>
              <w:top w:val="nil"/>
              <w:left w:val="nil"/>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1678" w:type="dxa"/>
            <w:tcBorders>
              <w:top w:val="nil"/>
              <w:left w:val="nil"/>
              <w:bottom w:val="single" w:sz="8" w:space="0" w:color="auto"/>
              <w:right w:val="single" w:sz="8" w:space="0" w:color="auto"/>
            </w:tcBorders>
            <w:shd w:val="clear" w:color="auto" w:fill="auto"/>
            <w:hideMark/>
          </w:tcPr>
          <w:p w:rsidR="003F2349" w:rsidRPr="003F2349" w:rsidRDefault="003F2349" w:rsidP="003F2349">
            <w:pPr>
              <w:spacing w:after="0" w:line="240" w:lineRule="auto"/>
              <w:rPr>
                <w:color w:val="000000"/>
                <w:sz w:val="26"/>
                <w:szCs w:val="26"/>
              </w:rPr>
            </w:pPr>
            <w:r w:rsidRPr="003F2349">
              <w:rPr>
                <w:color w:val="000000"/>
                <w:sz w:val="26"/>
                <w:szCs w:val="26"/>
              </w:rPr>
              <w:t> </w:t>
            </w:r>
          </w:p>
        </w:tc>
        <w:tc>
          <w:tcPr>
            <w:tcW w:w="1345"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color w:val="000000"/>
                <w:sz w:val="26"/>
                <w:szCs w:val="26"/>
              </w:rPr>
            </w:pPr>
            <w:r w:rsidRPr="003F2349">
              <w:rPr>
                <w:rFonts w:ascii="Times New Roman" w:hAnsi="Times New Roman"/>
                <w:color w:val="000000"/>
                <w:sz w:val="26"/>
                <w:szCs w:val="26"/>
              </w:rPr>
              <w:t> </w:t>
            </w:r>
          </w:p>
        </w:tc>
        <w:tc>
          <w:tcPr>
            <w:tcW w:w="1947" w:type="dxa"/>
            <w:tcBorders>
              <w:top w:val="nil"/>
              <w:left w:val="nil"/>
              <w:bottom w:val="single" w:sz="8" w:space="0" w:color="auto"/>
              <w:right w:val="single" w:sz="8" w:space="0" w:color="auto"/>
            </w:tcBorders>
            <w:shd w:val="clear" w:color="auto" w:fill="auto"/>
            <w:vAlign w:val="center"/>
            <w:hideMark/>
          </w:tcPr>
          <w:p w:rsidR="003F2349" w:rsidRPr="003F2349" w:rsidRDefault="003F2349" w:rsidP="003F2349">
            <w:pPr>
              <w:spacing w:after="0" w:line="240" w:lineRule="auto"/>
              <w:jc w:val="center"/>
              <w:rPr>
                <w:rFonts w:ascii="Times New Roman" w:hAnsi="Times New Roman"/>
                <w:i/>
                <w:iCs/>
                <w:color w:val="000000"/>
                <w:sz w:val="26"/>
                <w:szCs w:val="26"/>
              </w:rPr>
            </w:pPr>
            <w:r w:rsidRPr="003F2349">
              <w:rPr>
                <w:rFonts w:ascii="Times New Roman" w:hAnsi="Times New Roman"/>
                <w:i/>
                <w:iCs/>
                <w:color w:val="000000"/>
                <w:sz w:val="26"/>
                <w:szCs w:val="26"/>
              </w:rPr>
              <w:t> </w:t>
            </w:r>
          </w:p>
        </w:tc>
      </w:tr>
    </w:tbl>
    <w:p w:rsidR="00B841C9" w:rsidRPr="004258FB" w:rsidRDefault="00B841C9" w:rsidP="00B841C9">
      <w:pPr>
        <w:spacing w:after="0" w:line="240" w:lineRule="auto"/>
        <w:rPr>
          <w:rFonts w:ascii="Times New Roman" w:hAnsi="Times New Roman"/>
          <w:sz w:val="28"/>
          <w:szCs w:val="28"/>
        </w:rPr>
      </w:pPr>
      <w:r w:rsidRPr="004258FB">
        <w:rPr>
          <w:rFonts w:ascii="Times New Roman" w:hAnsi="Times New Roman"/>
          <w:sz w:val="28"/>
          <w:szCs w:val="28"/>
        </w:rPr>
        <w:t xml:space="preserve">   </w:t>
      </w:r>
    </w:p>
    <w:p w:rsidR="00B841C9" w:rsidRDefault="00B841C9" w:rsidP="00B841C9">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4258FB">
        <w:rPr>
          <w:rFonts w:ascii="Times New Roman" w:hAnsi="Times New Roman"/>
          <w:sz w:val="28"/>
          <w:szCs w:val="28"/>
        </w:rPr>
        <w:t xml:space="preserve">Из </w:t>
      </w:r>
      <w:r>
        <w:rPr>
          <w:rFonts w:ascii="Times New Roman" w:hAnsi="Times New Roman"/>
          <w:sz w:val="28"/>
          <w:szCs w:val="28"/>
        </w:rPr>
        <w:t>721 выявленных больных гинекологическими заболеваниями коров и нетелей за 2017 год подвергнуто лечению и вылечено 596 голов, 40 коров вынужденно убито. Т</w:t>
      </w:r>
      <w:r w:rsidRPr="004258FB">
        <w:rPr>
          <w:rFonts w:ascii="Times New Roman" w:hAnsi="Times New Roman"/>
          <w:sz w:val="28"/>
          <w:szCs w:val="28"/>
        </w:rPr>
        <w:t>ерапевтическ</w:t>
      </w:r>
      <w:r>
        <w:rPr>
          <w:rFonts w:ascii="Times New Roman" w:hAnsi="Times New Roman"/>
          <w:sz w:val="28"/>
          <w:szCs w:val="28"/>
        </w:rPr>
        <w:t>ая эффективность лечения на конец года составила – 94,7</w:t>
      </w:r>
      <w:r w:rsidRPr="004258FB">
        <w:rPr>
          <w:rFonts w:ascii="Times New Roman" w:hAnsi="Times New Roman"/>
          <w:sz w:val="28"/>
          <w:szCs w:val="28"/>
        </w:rPr>
        <w:t>%.</w:t>
      </w:r>
      <w:r>
        <w:rPr>
          <w:rFonts w:ascii="Times New Roman" w:hAnsi="Times New Roman"/>
          <w:sz w:val="28"/>
          <w:szCs w:val="28"/>
        </w:rPr>
        <w:t xml:space="preserve"> 85 коров из 721 находятся на лечении.</w:t>
      </w:r>
      <w:r w:rsidRPr="004258FB">
        <w:rPr>
          <w:rFonts w:ascii="Times New Roman" w:hAnsi="Times New Roman"/>
          <w:sz w:val="28"/>
          <w:szCs w:val="28"/>
        </w:rPr>
        <w:t xml:space="preserve"> </w:t>
      </w:r>
    </w:p>
    <w:p w:rsidR="00B841C9" w:rsidRPr="004258FB" w:rsidRDefault="00B841C9" w:rsidP="00B841C9">
      <w:pPr>
        <w:spacing w:after="0" w:line="240" w:lineRule="auto"/>
        <w:jc w:val="both"/>
        <w:rPr>
          <w:rFonts w:ascii="Times New Roman" w:hAnsi="Times New Roman"/>
          <w:sz w:val="28"/>
          <w:szCs w:val="28"/>
        </w:rPr>
      </w:pPr>
    </w:p>
    <w:p w:rsidR="00B841C9" w:rsidRPr="00433287" w:rsidRDefault="00B841C9" w:rsidP="00433287">
      <w:pPr>
        <w:spacing w:after="0" w:line="240" w:lineRule="auto"/>
        <w:ind w:firstLine="567"/>
        <w:rPr>
          <w:rFonts w:ascii="Times New Roman" w:hAnsi="Times New Roman"/>
          <w:sz w:val="28"/>
          <w:szCs w:val="28"/>
        </w:rPr>
      </w:pPr>
      <w:r w:rsidRPr="00433287">
        <w:rPr>
          <w:rFonts w:ascii="Times New Roman" w:hAnsi="Times New Roman"/>
          <w:sz w:val="28"/>
          <w:szCs w:val="28"/>
        </w:rPr>
        <w:t>Растелилось коров и нетелей голов (общественный сектор) – 4212</w:t>
      </w:r>
      <w:r w:rsidR="00290682" w:rsidRPr="00433287">
        <w:rPr>
          <w:rFonts w:ascii="Times New Roman" w:hAnsi="Times New Roman"/>
          <w:sz w:val="28"/>
          <w:szCs w:val="28"/>
        </w:rPr>
        <w:t>.</w:t>
      </w:r>
    </w:p>
    <w:p w:rsidR="00B841C9" w:rsidRPr="00433287" w:rsidRDefault="00B841C9" w:rsidP="00433287">
      <w:pPr>
        <w:spacing w:after="0" w:line="240" w:lineRule="auto"/>
        <w:ind w:firstLine="567"/>
        <w:rPr>
          <w:rFonts w:ascii="Times New Roman" w:hAnsi="Times New Roman"/>
          <w:sz w:val="28"/>
          <w:szCs w:val="28"/>
        </w:rPr>
      </w:pPr>
      <w:r w:rsidRPr="00433287">
        <w:rPr>
          <w:rFonts w:ascii="Times New Roman" w:hAnsi="Times New Roman"/>
          <w:sz w:val="28"/>
          <w:szCs w:val="28"/>
        </w:rPr>
        <w:t>Количество абортов –</w:t>
      </w:r>
      <w:r w:rsidR="00290682" w:rsidRPr="00433287">
        <w:rPr>
          <w:rFonts w:ascii="Times New Roman" w:hAnsi="Times New Roman"/>
          <w:sz w:val="28"/>
          <w:szCs w:val="28"/>
        </w:rPr>
        <w:t xml:space="preserve"> </w:t>
      </w:r>
      <w:r w:rsidRPr="00433287">
        <w:rPr>
          <w:rFonts w:ascii="Times New Roman" w:hAnsi="Times New Roman"/>
          <w:sz w:val="28"/>
          <w:szCs w:val="28"/>
        </w:rPr>
        <w:t>4</w:t>
      </w:r>
      <w:r w:rsidR="00290682" w:rsidRPr="00433287">
        <w:rPr>
          <w:rFonts w:ascii="Times New Roman" w:hAnsi="Times New Roman"/>
          <w:sz w:val="28"/>
          <w:szCs w:val="28"/>
        </w:rPr>
        <w:t>.</w:t>
      </w:r>
    </w:p>
    <w:p w:rsidR="00B841C9" w:rsidRPr="00433287" w:rsidRDefault="00B841C9" w:rsidP="00433287">
      <w:pPr>
        <w:spacing w:after="0" w:line="240" w:lineRule="auto"/>
        <w:ind w:firstLine="567"/>
        <w:rPr>
          <w:rFonts w:ascii="Times New Roman" w:hAnsi="Times New Roman"/>
          <w:sz w:val="28"/>
          <w:szCs w:val="28"/>
        </w:rPr>
      </w:pPr>
      <w:r w:rsidRPr="00433287">
        <w:rPr>
          <w:rFonts w:ascii="Times New Roman" w:hAnsi="Times New Roman"/>
          <w:sz w:val="28"/>
          <w:szCs w:val="28"/>
        </w:rPr>
        <w:t>Количество мертворожденных – 13</w:t>
      </w:r>
      <w:r w:rsidR="00290682" w:rsidRPr="00433287">
        <w:rPr>
          <w:rFonts w:ascii="Times New Roman" w:hAnsi="Times New Roman"/>
          <w:sz w:val="28"/>
          <w:szCs w:val="28"/>
        </w:rPr>
        <w:t>.</w:t>
      </w:r>
    </w:p>
    <w:p w:rsidR="00B841C9" w:rsidRPr="004258FB" w:rsidRDefault="00B841C9" w:rsidP="00B841C9">
      <w:pPr>
        <w:spacing w:after="0" w:line="240" w:lineRule="auto"/>
        <w:rPr>
          <w:rFonts w:ascii="Times New Roman" w:hAnsi="Times New Roman"/>
          <w:sz w:val="28"/>
          <w:szCs w:val="28"/>
        </w:rPr>
      </w:pPr>
    </w:p>
    <w:p w:rsidR="00B841C9" w:rsidRPr="004258FB" w:rsidRDefault="00B841C9" w:rsidP="00B841C9">
      <w:pPr>
        <w:spacing w:after="0"/>
        <w:ind w:firstLine="708"/>
        <w:jc w:val="both"/>
        <w:rPr>
          <w:rFonts w:ascii="Times New Roman" w:hAnsi="Times New Roman"/>
          <w:sz w:val="28"/>
          <w:szCs w:val="28"/>
        </w:rPr>
      </w:pPr>
      <w:r>
        <w:rPr>
          <w:rFonts w:ascii="Times New Roman" w:hAnsi="Times New Roman"/>
          <w:sz w:val="28"/>
          <w:szCs w:val="28"/>
        </w:rPr>
        <w:t xml:space="preserve">За 2017 </w:t>
      </w:r>
      <w:r w:rsidRPr="004258FB">
        <w:rPr>
          <w:rFonts w:ascii="Times New Roman" w:hAnsi="Times New Roman"/>
          <w:sz w:val="28"/>
          <w:szCs w:val="28"/>
        </w:rPr>
        <w:t>год зарегистрировано всего</w:t>
      </w:r>
      <w:r>
        <w:rPr>
          <w:rFonts w:ascii="Times New Roman" w:hAnsi="Times New Roman"/>
          <w:sz w:val="28"/>
          <w:szCs w:val="28"/>
        </w:rPr>
        <w:t xml:space="preserve"> – 4 случая</w:t>
      </w:r>
      <w:r w:rsidRPr="004258FB">
        <w:rPr>
          <w:rFonts w:ascii="Times New Roman" w:hAnsi="Times New Roman"/>
          <w:sz w:val="28"/>
          <w:szCs w:val="28"/>
        </w:rPr>
        <w:t xml:space="preserve"> аборт</w:t>
      </w:r>
      <w:r>
        <w:rPr>
          <w:rFonts w:ascii="Times New Roman" w:hAnsi="Times New Roman"/>
          <w:sz w:val="28"/>
          <w:szCs w:val="28"/>
        </w:rPr>
        <w:t>а</w:t>
      </w:r>
      <w:r w:rsidRPr="004258FB">
        <w:rPr>
          <w:rFonts w:ascii="Times New Roman" w:hAnsi="Times New Roman"/>
          <w:sz w:val="28"/>
          <w:szCs w:val="28"/>
        </w:rPr>
        <w:t xml:space="preserve"> у коров</w:t>
      </w:r>
      <w:r>
        <w:rPr>
          <w:rFonts w:ascii="Times New Roman" w:hAnsi="Times New Roman"/>
          <w:sz w:val="28"/>
          <w:szCs w:val="28"/>
        </w:rPr>
        <w:t xml:space="preserve"> и нетелей.</w:t>
      </w:r>
      <w:r w:rsidRPr="004258FB">
        <w:rPr>
          <w:rFonts w:ascii="Times New Roman" w:hAnsi="Times New Roman"/>
          <w:sz w:val="28"/>
          <w:szCs w:val="28"/>
        </w:rPr>
        <w:t xml:space="preserve"> </w:t>
      </w:r>
      <w:r>
        <w:rPr>
          <w:rFonts w:ascii="Times New Roman" w:hAnsi="Times New Roman"/>
          <w:sz w:val="28"/>
          <w:szCs w:val="28"/>
        </w:rPr>
        <w:t>Аборты</w:t>
      </w:r>
      <w:r w:rsidRPr="004258FB">
        <w:rPr>
          <w:rFonts w:ascii="Times New Roman" w:hAnsi="Times New Roman"/>
          <w:sz w:val="28"/>
          <w:szCs w:val="28"/>
        </w:rPr>
        <w:t xml:space="preserve"> вызваны</w:t>
      </w:r>
      <w:r>
        <w:rPr>
          <w:rFonts w:ascii="Times New Roman" w:hAnsi="Times New Roman"/>
          <w:sz w:val="28"/>
          <w:szCs w:val="28"/>
        </w:rPr>
        <w:t>, травмами. 13</w:t>
      </w:r>
      <w:r w:rsidRPr="004258FB">
        <w:rPr>
          <w:rFonts w:ascii="Times New Roman" w:hAnsi="Times New Roman"/>
          <w:sz w:val="28"/>
          <w:szCs w:val="28"/>
        </w:rPr>
        <w:t xml:space="preserve"> случаев мертворожденных обусловлены</w:t>
      </w:r>
      <w:r>
        <w:rPr>
          <w:rFonts w:ascii="Times New Roman" w:hAnsi="Times New Roman"/>
          <w:sz w:val="28"/>
          <w:szCs w:val="28"/>
        </w:rPr>
        <w:t xml:space="preserve"> в 2 случаях травмами,</w:t>
      </w:r>
      <w:r w:rsidRPr="004258FB">
        <w:rPr>
          <w:rFonts w:ascii="Times New Roman" w:hAnsi="Times New Roman"/>
          <w:sz w:val="28"/>
          <w:szCs w:val="28"/>
        </w:rPr>
        <w:t xml:space="preserve"> </w:t>
      </w:r>
      <w:r>
        <w:rPr>
          <w:rFonts w:ascii="Times New Roman" w:hAnsi="Times New Roman"/>
          <w:sz w:val="28"/>
          <w:szCs w:val="28"/>
        </w:rPr>
        <w:t xml:space="preserve">в 5 случаях </w:t>
      </w:r>
      <w:r w:rsidRPr="004258FB">
        <w:rPr>
          <w:rFonts w:ascii="Times New Roman" w:hAnsi="Times New Roman"/>
          <w:sz w:val="28"/>
          <w:szCs w:val="28"/>
        </w:rPr>
        <w:t>аномали</w:t>
      </w:r>
      <w:r>
        <w:rPr>
          <w:rFonts w:ascii="Times New Roman" w:hAnsi="Times New Roman"/>
          <w:sz w:val="28"/>
          <w:szCs w:val="28"/>
        </w:rPr>
        <w:t>ями развития плода, в 6 случаях патологическими родами</w:t>
      </w:r>
      <w:r w:rsidRPr="004258FB">
        <w:rPr>
          <w:rFonts w:ascii="Times New Roman" w:hAnsi="Times New Roman"/>
          <w:sz w:val="28"/>
          <w:szCs w:val="28"/>
        </w:rPr>
        <w:t>.</w:t>
      </w:r>
      <w:r>
        <w:rPr>
          <w:rFonts w:ascii="Times New Roman" w:hAnsi="Times New Roman"/>
          <w:sz w:val="28"/>
          <w:szCs w:val="28"/>
        </w:rPr>
        <w:t xml:space="preserve"> Выход телят на 100 коров в хозяйствах общественного сектора в 2017 году составил 79,6 %.</w:t>
      </w:r>
    </w:p>
    <w:p w:rsidR="00B841C9" w:rsidRDefault="00B841C9" w:rsidP="00B841C9">
      <w:pPr>
        <w:spacing w:after="0" w:line="240" w:lineRule="auto"/>
        <w:ind w:firstLine="708"/>
        <w:jc w:val="center"/>
        <w:rPr>
          <w:rFonts w:ascii="Times New Roman" w:hAnsi="Times New Roman"/>
          <w:b/>
          <w:sz w:val="28"/>
          <w:szCs w:val="28"/>
        </w:rPr>
      </w:pPr>
    </w:p>
    <w:p w:rsidR="00B841C9" w:rsidRPr="004258FB" w:rsidRDefault="00B841C9" w:rsidP="00B841C9">
      <w:pPr>
        <w:spacing w:after="0" w:line="240" w:lineRule="auto"/>
        <w:ind w:firstLine="708"/>
        <w:jc w:val="center"/>
        <w:rPr>
          <w:rFonts w:ascii="Times New Roman" w:hAnsi="Times New Roman"/>
          <w:sz w:val="28"/>
          <w:szCs w:val="28"/>
        </w:rPr>
      </w:pPr>
      <w:r w:rsidRPr="004258FB">
        <w:rPr>
          <w:rFonts w:ascii="Times New Roman" w:hAnsi="Times New Roman"/>
          <w:b/>
          <w:sz w:val="28"/>
          <w:szCs w:val="28"/>
        </w:rPr>
        <w:t xml:space="preserve"> Сведения о мастит</w:t>
      </w:r>
      <w:r>
        <w:rPr>
          <w:rFonts w:ascii="Times New Roman" w:hAnsi="Times New Roman"/>
          <w:b/>
          <w:sz w:val="28"/>
          <w:szCs w:val="28"/>
        </w:rPr>
        <w:t>ах</w:t>
      </w:r>
      <w:r w:rsidRPr="004258FB">
        <w:rPr>
          <w:rFonts w:ascii="Times New Roman" w:hAnsi="Times New Roman"/>
          <w:b/>
          <w:sz w:val="28"/>
          <w:szCs w:val="28"/>
        </w:rPr>
        <w:t xml:space="preserve"> коров (голов)</w:t>
      </w:r>
    </w:p>
    <w:tbl>
      <w:tblPr>
        <w:tblW w:w="9516" w:type="dxa"/>
        <w:tblInd w:w="-10" w:type="dxa"/>
        <w:tblLook w:val="04A0" w:firstRow="1" w:lastRow="0" w:firstColumn="1" w:lastColumn="0" w:noHBand="0" w:noVBand="1"/>
      </w:tblPr>
      <w:tblGrid>
        <w:gridCol w:w="1996"/>
        <w:gridCol w:w="1594"/>
        <w:gridCol w:w="2001"/>
        <w:gridCol w:w="1599"/>
        <w:gridCol w:w="2326"/>
      </w:tblGrid>
      <w:tr w:rsidR="00B70072" w:rsidRPr="00B70072" w:rsidTr="00B70072">
        <w:trPr>
          <w:trHeight w:val="900"/>
        </w:trPr>
        <w:tc>
          <w:tcPr>
            <w:tcW w:w="1996"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Исследовано</w:t>
            </w:r>
          </w:p>
        </w:tc>
        <w:tc>
          <w:tcPr>
            <w:tcW w:w="1594" w:type="dxa"/>
            <w:tcBorders>
              <w:top w:val="single" w:sz="8" w:space="0" w:color="auto"/>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Выявлено</w:t>
            </w:r>
          </w:p>
        </w:tc>
        <w:tc>
          <w:tcPr>
            <w:tcW w:w="2001" w:type="dxa"/>
            <w:tcBorders>
              <w:top w:val="single" w:sz="8" w:space="0" w:color="auto"/>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Подвергнуто лечению</w:t>
            </w:r>
          </w:p>
        </w:tc>
        <w:tc>
          <w:tcPr>
            <w:tcW w:w="1599" w:type="dxa"/>
            <w:tcBorders>
              <w:top w:val="single" w:sz="8" w:space="0" w:color="auto"/>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Вылечено</w:t>
            </w:r>
          </w:p>
        </w:tc>
        <w:tc>
          <w:tcPr>
            <w:tcW w:w="2326" w:type="dxa"/>
            <w:tcBorders>
              <w:top w:val="single" w:sz="8" w:space="0" w:color="auto"/>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 лечебной эффективности</w:t>
            </w:r>
          </w:p>
        </w:tc>
      </w:tr>
      <w:tr w:rsidR="00B70072" w:rsidRPr="00B70072" w:rsidTr="00B70072">
        <w:trPr>
          <w:trHeight w:val="377"/>
        </w:trPr>
        <w:tc>
          <w:tcPr>
            <w:tcW w:w="1996"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3916</w:t>
            </w:r>
          </w:p>
        </w:tc>
        <w:tc>
          <w:tcPr>
            <w:tcW w:w="1594"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434</w:t>
            </w:r>
          </w:p>
        </w:tc>
        <w:tc>
          <w:tcPr>
            <w:tcW w:w="2001"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434</w:t>
            </w:r>
          </w:p>
        </w:tc>
        <w:tc>
          <w:tcPr>
            <w:tcW w:w="159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434</w:t>
            </w:r>
          </w:p>
        </w:tc>
        <w:tc>
          <w:tcPr>
            <w:tcW w:w="23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100</w:t>
            </w:r>
          </w:p>
        </w:tc>
      </w:tr>
    </w:tbl>
    <w:p w:rsidR="00B841C9" w:rsidRDefault="00B841C9" w:rsidP="00B841C9">
      <w:pPr>
        <w:spacing w:after="0" w:line="240" w:lineRule="auto"/>
        <w:jc w:val="both"/>
        <w:rPr>
          <w:rFonts w:ascii="Times New Roman" w:hAnsi="Times New Roman"/>
          <w:sz w:val="28"/>
          <w:szCs w:val="28"/>
        </w:rPr>
      </w:pPr>
      <w:r w:rsidRPr="004258FB">
        <w:rPr>
          <w:rFonts w:ascii="Times New Roman" w:hAnsi="Times New Roman"/>
          <w:sz w:val="28"/>
          <w:szCs w:val="28"/>
        </w:rPr>
        <w:t xml:space="preserve">   </w:t>
      </w:r>
    </w:p>
    <w:p w:rsidR="00B841C9" w:rsidRPr="004258FB" w:rsidRDefault="00B841C9" w:rsidP="00290682">
      <w:pPr>
        <w:spacing w:after="0"/>
        <w:ind w:firstLine="567"/>
        <w:jc w:val="both"/>
        <w:rPr>
          <w:rFonts w:ascii="Times New Roman" w:hAnsi="Times New Roman"/>
          <w:sz w:val="28"/>
          <w:szCs w:val="28"/>
        </w:rPr>
      </w:pPr>
      <w:r>
        <w:rPr>
          <w:rFonts w:ascii="Times New Roman" w:hAnsi="Times New Roman"/>
          <w:sz w:val="28"/>
          <w:szCs w:val="28"/>
        </w:rPr>
        <w:t xml:space="preserve"> </w:t>
      </w:r>
      <w:r w:rsidRPr="004258FB">
        <w:rPr>
          <w:rFonts w:ascii="Times New Roman" w:hAnsi="Times New Roman"/>
          <w:sz w:val="28"/>
          <w:szCs w:val="28"/>
        </w:rPr>
        <w:t>Ветеринарными специалистами регулярно проводилась работа по обследованию коров на выявление субклинических маститов, что позволило достигнуть высокой лечебной эффективности</w:t>
      </w:r>
      <w:r>
        <w:rPr>
          <w:rFonts w:ascii="Times New Roman" w:hAnsi="Times New Roman"/>
          <w:sz w:val="28"/>
          <w:szCs w:val="28"/>
        </w:rPr>
        <w:t xml:space="preserve"> (100</w:t>
      </w:r>
      <w:r w:rsidRPr="004258FB">
        <w:rPr>
          <w:rFonts w:ascii="Times New Roman" w:hAnsi="Times New Roman"/>
          <w:sz w:val="28"/>
          <w:szCs w:val="28"/>
        </w:rPr>
        <w:t xml:space="preserve">%) на ранних сроках заболевания и снизить общее количество клинических форм мастита. </w:t>
      </w:r>
    </w:p>
    <w:p w:rsidR="00B841C9" w:rsidRPr="004258FB" w:rsidRDefault="00B841C9" w:rsidP="00B841C9">
      <w:pPr>
        <w:spacing w:after="0" w:line="240" w:lineRule="auto"/>
        <w:jc w:val="both"/>
        <w:rPr>
          <w:rFonts w:ascii="Times New Roman" w:hAnsi="Times New Roman"/>
          <w:sz w:val="28"/>
          <w:szCs w:val="28"/>
        </w:rPr>
      </w:pPr>
      <w:r w:rsidRPr="004258FB">
        <w:rPr>
          <w:rFonts w:ascii="Times New Roman" w:hAnsi="Times New Roman"/>
          <w:sz w:val="28"/>
          <w:szCs w:val="28"/>
        </w:rPr>
        <w:t xml:space="preserve">  </w:t>
      </w:r>
    </w:p>
    <w:p w:rsidR="00B841C9" w:rsidRPr="004258FB" w:rsidRDefault="00B841C9" w:rsidP="00B841C9">
      <w:pPr>
        <w:spacing w:after="0" w:line="240" w:lineRule="auto"/>
        <w:ind w:firstLine="708"/>
        <w:jc w:val="center"/>
        <w:rPr>
          <w:rFonts w:ascii="Times New Roman" w:hAnsi="Times New Roman"/>
          <w:sz w:val="28"/>
          <w:szCs w:val="28"/>
        </w:rPr>
      </w:pPr>
      <w:r w:rsidRPr="004258FB">
        <w:rPr>
          <w:rFonts w:ascii="Times New Roman" w:hAnsi="Times New Roman"/>
          <w:b/>
          <w:sz w:val="28"/>
          <w:szCs w:val="28"/>
        </w:rPr>
        <w:t xml:space="preserve"> Сведения о массовых отравлениях</w:t>
      </w:r>
      <w:r w:rsidRPr="004258FB">
        <w:rPr>
          <w:rFonts w:ascii="Times New Roman" w:hAnsi="Times New Roman"/>
          <w:sz w:val="28"/>
          <w:szCs w:val="28"/>
        </w:rPr>
        <w:tab/>
      </w:r>
    </w:p>
    <w:tbl>
      <w:tblPr>
        <w:tblW w:w="9782" w:type="dxa"/>
        <w:tblInd w:w="-10" w:type="dxa"/>
        <w:tblLook w:val="04A0" w:firstRow="1" w:lastRow="0" w:firstColumn="1" w:lastColumn="0" w:noHBand="0" w:noVBand="1"/>
      </w:tblPr>
      <w:tblGrid>
        <w:gridCol w:w="1354"/>
        <w:gridCol w:w="1526"/>
        <w:gridCol w:w="2306"/>
        <w:gridCol w:w="1544"/>
        <w:gridCol w:w="1526"/>
        <w:gridCol w:w="1526"/>
      </w:tblGrid>
      <w:tr w:rsidR="00B70072" w:rsidRPr="00B70072" w:rsidTr="00B70072">
        <w:trPr>
          <w:trHeight w:val="747"/>
        </w:trPr>
        <w:tc>
          <w:tcPr>
            <w:tcW w:w="1354" w:type="dxa"/>
            <w:tcBorders>
              <w:top w:val="single" w:sz="8" w:space="0" w:color="auto"/>
              <w:left w:val="single" w:sz="8" w:space="0" w:color="auto"/>
              <w:bottom w:val="nil"/>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Вид</w:t>
            </w:r>
          </w:p>
        </w:tc>
        <w:tc>
          <w:tcPr>
            <w:tcW w:w="152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Количество голов</w:t>
            </w:r>
          </w:p>
        </w:tc>
        <w:tc>
          <w:tcPr>
            <w:tcW w:w="2306" w:type="dxa"/>
            <w:tcBorders>
              <w:top w:val="single" w:sz="8" w:space="0" w:color="auto"/>
              <w:left w:val="nil"/>
              <w:bottom w:val="nil"/>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Причины</w:t>
            </w:r>
          </w:p>
        </w:tc>
        <w:tc>
          <w:tcPr>
            <w:tcW w:w="1544" w:type="dxa"/>
            <w:tcBorders>
              <w:top w:val="single" w:sz="8" w:space="0" w:color="auto"/>
              <w:left w:val="nil"/>
              <w:bottom w:val="nil"/>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Количество</w:t>
            </w:r>
          </w:p>
        </w:tc>
        <w:tc>
          <w:tcPr>
            <w:tcW w:w="152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Количество павших</w:t>
            </w:r>
          </w:p>
        </w:tc>
        <w:tc>
          <w:tcPr>
            <w:tcW w:w="152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Количество вынуждено убитых</w:t>
            </w:r>
          </w:p>
        </w:tc>
      </w:tr>
      <w:tr w:rsidR="00B70072" w:rsidRPr="00B70072" w:rsidTr="00B70072">
        <w:trPr>
          <w:trHeight w:val="385"/>
        </w:trPr>
        <w:tc>
          <w:tcPr>
            <w:tcW w:w="1354" w:type="dxa"/>
            <w:tcBorders>
              <w:top w:val="nil"/>
              <w:left w:val="single" w:sz="8" w:space="0" w:color="auto"/>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животных</w:t>
            </w:r>
          </w:p>
        </w:tc>
        <w:tc>
          <w:tcPr>
            <w:tcW w:w="1526"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6"/>
                <w:szCs w:val="26"/>
              </w:rPr>
            </w:pPr>
          </w:p>
        </w:tc>
        <w:tc>
          <w:tcPr>
            <w:tcW w:w="2306" w:type="dxa"/>
            <w:tcBorders>
              <w:top w:val="nil"/>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отравления</w:t>
            </w:r>
          </w:p>
        </w:tc>
        <w:tc>
          <w:tcPr>
            <w:tcW w:w="1544" w:type="dxa"/>
            <w:tcBorders>
              <w:top w:val="nil"/>
              <w:left w:val="nil"/>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6"/>
                <w:szCs w:val="26"/>
              </w:rPr>
            </w:pPr>
            <w:r w:rsidRPr="00B70072">
              <w:rPr>
                <w:rFonts w:ascii="Times New Roman" w:hAnsi="Times New Roman"/>
                <w:color w:val="000000"/>
                <w:sz w:val="26"/>
                <w:szCs w:val="26"/>
              </w:rPr>
              <w:t>заболевших</w:t>
            </w:r>
          </w:p>
        </w:tc>
        <w:tc>
          <w:tcPr>
            <w:tcW w:w="1526"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6"/>
                <w:szCs w:val="26"/>
              </w:rPr>
            </w:pPr>
          </w:p>
        </w:tc>
        <w:tc>
          <w:tcPr>
            <w:tcW w:w="1526"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6"/>
                <w:szCs w:val="26"/>
              </w:rPr>
            </w:pPr>
          </w:p>
        </w:tc>
      </w:tr>
      <w:tr w:rsidR="00B70072" w:rsidRPr="00B70072" w:rsidTr="00B70072">
        <w:trPr>
          <w:trHeight w:val="460"/>
        </w:trPr>
        <w:tc>
          <w:tcPr>
            <w:tcW w:w="1354"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Крупный рогатый скот</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7</w:t>
            </w:r>
          </w:p>
        </w:tc>
        <w:tc>
          <w:tcPr>
            <w:tcW w:w="230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rPr>
            </w:pPr>
            <w:r w:rsidRPr="00B70072">
              <w:rPr>
                <w:rFonts w:ascii="Times New Roman" w:hAnsi="Times New Roman"/>
                <w:color w:val="000000"/>
              </w:rPr>
              <w:t>недоброкачественный корм</w:t>
            </w:r>
          </w:p>
        </w:tc>
        <w:tc>
          <w:tcPr>
            <w:tcW w:w="1544"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7</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0</w:t>
            </w:r>
          </w:p>
        </w:tc>
      </w:tr>
      <w:tr w:rsidR="00B70072" w:rsidRPr="00B70072" w:rsidTr="00B70072">
        <w:trPr>
          <w:trHeight w:val="460"/>
        </w:trPr>
        <w:tc>
          <w:tcPr>
            <w:tcW w:w="1354"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Свиньи</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19</w:t>
            </w:r>
          </w:p>
        </w:tc>
        <w:tc>
          <w:tcPr>
            <w:tcW w:w="230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rPr>
            </w:pPr>
            <w:r w:rsidRPr="00B70072">
              <w:rPr>
                <w:rFonts w:ascii="Times New Roman" w:hAnsi="Times New Roman"/>
                <w:color w:val="000000"/>
              </w:rPr>
              <w:t>недоброкачественный корм</w:t>
            </w:r>
          </w:p>
        </w:tc>
        <w:tc>
          <w:tcPr>
            <w:tcW w:w="1544"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19</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3</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0</w:t>
            </w:r>
          </w:p>
        </w:tc>
      </w:tr>
      <w:tr w:rsidR="00B70072" w:rsidRPr="00B70072" w:rsidTr="00B70072">
        <w:trPr>
          <w:trHeight w:val="460"/>
        </w:trPr>
        <w:tc>
          <w:tcPr>
            <w:tcW w:w="1354"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Мелкий рогатый скот</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w:t>
            </w:r>
          </w:p>
        </w:tc>
        <w:tc>
          <w:tcPr>
            <w:tcW w:w="230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rPr>
            </w:pPr>
            <w:r w:rsidRPr="00B70072">
              <w:rPr>
                <w:rFonts w:ascii="Times New Roman" w:hAnsi="Times New Roman"/>
                <w:color w:val="000000"/>
              </w:rPr>
              <w:t>недоброкачественный корм</w:t>
            </w:r>
          </w:p>
        </w:tc>
        <w:tc>
          <w:tcPr>
            <w:tcW w:w="1544"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4</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0</w:t>
            </w:r>
          </w:p>
        </w:tc>
        <w:tc>
          <w:tcPr>
            <w:tcW w:w="1526"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0</w:t>
            </w:r>
          </w:p>
        </w:tc>
      </w:tr>
    </w:tbl>
    <w:p w:rsidR="00B841C9" w:rsidRDefault="00B841C9" w:rsidP="00B841C9">
      <w:pPr>
        <w:spacing w:after="0" w:line="240" w:lineRule="auto"/>
        <w:jc w:val="both"/>
        <w:rPr>
          <w:rFonts w:ascii="Times New Roman" w:hAnsi="Times New Roman"/>
          <w:sz w:val="28"/>
          <w:szCs w:val="28"/>
        </w:rPr>
      </w:pPr>
    </w:p>
    <w:p w:rsidR="00B841C9" w:rsidRDefault="00B841C9" w:rsidP="00B841C9">
      <w:pPr>
        <w:spacing w:after="0" w:line="240" w:lineRule="auto"/>
        <w:rPr>
          <w:rFonts w:ascii="Times New Roman" w:hAnsi="Times New Roman"/>
          <w:b/>
          <w:sz w:val="28"/>
          <w:szCs w:val="28"/>
        </w:rPr>
      </w:pPr>
      <w:r w:rsidRPr="004258FB">
        <w:rPr>
          <w:rFonts w:ascii="Times New Roman" w:hAnsi="Times New Roman"/>
          <w:b/>
          <w:sz w:val="28"/>
          <w:szCs w:val="28"/>
        </w:rPr>
        <w:t xml:space="preserve">               </w:t>
      </w:r>
    </w:p>
    <w:p w:rsidR="00B841C9" w:rsidRPr="004258FB" w:rsidRDefault="00B841C9" w:rsidP="00B841C9">
      <w:pPr>
        <w:spacing w:after="0" w:line="240" w:lineRule="auto"/>
        <w:jc w:val="center"/>
        <w:rPr>
          <w:rFonts w:ascii="Times New Roman" w:hAnsi="Times New Roman"/>
          <w:b/>
          <w:sz w:val="28"/>
          <w:szCs w:val="28"/>
        </w:rPr>
      </w:pPr>
      <w:r w:rsidRPr="004258FB">
        <w:rPr>
          <w:rFonts w:ascii="Times New Roman" w:hAnsi="Times New Roman"/>
          <w:b/>
          <w:sz w:val="28"/>
          <w:szCs w:val="28"/>
        </w:rPr>
        <w:t>Выращивание телят на сквашенном молоке</w:t>
      </w:r>
    </w:p>
    <w:p w:rsidR="00B70072" w:rsidRDefault="00B841C9" w:rsidP="00B841C9">
      <w:pPr>
        <w:spacing w:after="0"/>
        <w:jc w:val="both"/>
        <w:rPr>
          <w:rFonts w:ascii="Times New Roman" w:hAnsi="Times New Roman"/>
          <w:sz w:val="28"/>
          <w:szCs w:val="28"/>
        </w:rPr>
      </w:pPr>
      <w:r>
        <w:rPr>
          <w:rFonts w:ascii="Times New Roman" w:hAnsi="Times New Roman"/>
          <w:sz w:val="28"/>
          <w:szCs w:val="28"/>
        </w:rPr>
        <w:t xml:space="preserve"> </w:t>
      </w:r>
    </w:p>
    <w:tbl>
      <w:tblPr>
        <w:tblW w:w="9568" w:type="dxa"/>
        <w:tblInd w:w="-10" w:type="dxa"/>
        <w:tblLook w:val="04A0" w:firstRow="1" w:lastRow="0" w:firstColumn="1" w:lastColumn="0" w:noHBand="0" w:noVBand="1"/>
      </w:tblPr>
      <w:tblGrid>
        <w:gridCol w:w="2743"/>
        <w:gridCol w:w="2257"/>
        <w:gridCol w:w="2109"/>
        <w:gridCol w:w="2459"/>
      </w:tblGrid>
      <w:tr w:rsidR="00B70072" w:rsidRPr="00B70072" w:rsidTr="00B70072">
        <w:trPr>
          <w:trHeight w:val="353"/>
        </w:trPr>
        <w:tc>
          <w:tcPr>
            <w:tcW w:w="2743" w:type="dxa"/>
            <w:tcBorders>
              <w:top w:val="single" w:sz="8" w:space="0" w:color="auto"/>
              <w:left w:val="single" w:sz="8" w:space="0" w:color="auto"/>
              <w:bottom w:val="nil"/>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Наименование</w:t>
            </w:r>
          </w:p>
        </w:tc>
        <w:tc>
          <w:tcPr>
            <w:tcW w:w="225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Количество голов</w:t>
            </w:r>
          </w:p>
        </w:tc>
        <w:tc>
          <w:tcPr>
            <w:tcW w:w="210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Сохранено голов</w:t>
            </w:r>
          </w:p>
        </w:tc>
        <w:tc>
          <w:tcPr>
            <w:tcW w:w="245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Сохранность %</w:t>
            </w:r>
          </w:p>
        </w:tc>
      </w:tr>
      <w:tr w:rsidR="00B70072" w:rsidRPr="00B70072" w:rsidTr="00B70072">
        <w:trPr>
          <w:trHeight w:val="187"/>
        </w:trPr>
        <w:tc>
          <w:tcPr>
            <w:tcW w:w="2743" w:type="dxa"/>
            <w:tcBorders>
              <w:top w:val="nil"/>
              <w:left w:val="single" w:sz="8" w:space="0" w:color="auto"/>
              <w:bottom w:val="single" w:sz="8"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хозяйства</w:t>
            </w:r>
          </w:p>
        </w:tc>
        <w:tc>
          <w:tcPr>
            <w:tcW w:w="2257"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8"/>
                <w:szCs w:val="28"/>
              </w:rPr>
            </w:pPr>
          </w:p>
        </w:tc>
        <w:tc>
          <w:tcPr>
            <w:tcW w:w="2109"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8"/>
                <w:szCs w:val="28"/>
              </w:rPr>
            </w:pPr>
          </w:p>
        </w:tc>
        <w:tc>
          <w:tcPr>
            <w:tcW w:w="2459" w:type="dxa"/>
            <w:vMerge/>
            <w:tcBorders>
              <w:top w:val="single" w:sz="8" w:space="0" w:color="auto"/>
              <w:left w:val="single" w:sz="8" w:space="0" w:color="auto"/>
              <w:bottom w:val="single" w:sz="8" w:space="0" w:color="000000"/>
              <w:right w:val="single" w:sz="8" w:space="0" w:color="auto"/>
            </w:tcBorders>
            <w:vAlign w:val="center"/>
            <w:hideMark/>
          </w:tcPr>
          <w:p w:rsidR="00B70072" w:rsidRPr="00B70072" w:rsidRDefault="00B70072" w:rsidP="00B70072">
            <w:pPr>
              <w:spacing w:after="0" w:line="240" w:lineRule="auto"/>
              <w:rPr>
                <w:rFonts w:ascii="Times New Roman" w:hAnsi="Times New Roman"/>
                <w:color w:val="000000"/>
                <w:sz w:val="28"/>
                <w:szCs w:val="28"/>
              </w:rPr>
            </w:pPr>
          </w:p>
        </w:tc>
      </w:tr>
      <w:tr w:rsidR="00B70072" w:rsidRPr="00B70072" w:rsidTr="00B70072">
        <w:trPr>
          <w:trHeight w:val="547"/>
        </w:trPr>
        <w:tc>
          <w:tcPr>
            <w:tcW w:w="2743"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lastRenderedPageBreak/>
              <w:t>к(ф)х «Кедр». Березовский р-н</w:t>
            </w:r>
          </w:p>
        </w:tc>
        <w:tc>
          <w:tcPr>
            <w:tcW w:w="2257"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15</w:t>
            </w:r>
          </w:p>
        </w:tc>
        <w:tc>
          <w:tcPr>
            <w:tcW w:w="210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15</w:t>
            </w:r>
          </w:p>
        </w:tc>
        <w:tc>
          <w:tcPr>
            <w:tcW w:w="245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100</w:t>
            </w:r>
          </w:p>
        </w:tc>
      </w:tr>
      <w:tr w:rsidR="00B70072" w:rsidRPr="00B70072" w:rsidTr="00B70072">
        <w:trPr>
          <w:trHeight w:val="728"/>
        </w:trPr>
        <w:tc>
          <w:tcPr>
            <w:tcW w:w="2743"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к(ф)х «Надежда» Березовский р-н</w:t>
            </w:r>
          </w:p>
        </w:tc>
        <w:tc>
          <w:tcPr>
            <w:tcW w:w="2257"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3</w:t>
            </w:r>
          </w:p>
        </w:tc>
        <w:tc>
          <w:tcPr>
            <w:tcW w:w="210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3</w:t>
            </w:r>
          </w:p>
        </w:tc>
        <w:tc>
          <w:tcPr>
            <w:tcW w:w="245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100</w:t>
            </w:r>
          </w:p>
        </w:tc>
      </w:tr>
      <w:tr w:rsidR="00B70072" w:rsidRPr="00B70072" w:rsidTr="00B70072">
        <w:trPr>
          <w:trHeight w:val="728"/>
        </w:trPr>
        <w:tc>
          <w:tcPr>
            <w:tcW w:w="2743" w:type="dxa"/>
            <w:tcBorders>
              <w:top w:val="nil"/>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хозяйства населения Березовский р-на</w:t>
            </w:r>
          </w:p>
        </w:tc>
        <w:tc>
          <w:tcPr>
            <w:tcW w:w="2257"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50</w:t>
            </w:r>
          </w:p>
        </w:tc>
        <w:tc>
          <w:tcPr>
            <w:tcW w:w="210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50</w:t>
            </w:r>
          </w:p>
        </w:tc>
        <w:tc>
          <w:tcPr>
            <w:tcW w:w="245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100</w:t>
            </w:r>
          </w:p>
        </w:tc>
      </w:tr>
    </w:tbl>
    <w:p w:rsidR="00B841C9" w:rsidRDefault="00B841C9" w:rsidP="00B841C9">
      <w:pPr>
        <w:spacing w:after="0"/>
        <w:jc w:val="both"/>
        <w:rPr>
          <w:rFonts w:ascii="Times New Roman" w:hAnsi="Times New Roman"/>
          <w:sz w:val="28"/>
          <w:szCs w:val="28"/>
        </w:rPr>
      </w:pPr>
      <w:r>
        <w:rPr>
          <w:rFonts w:ascii="Times New Roman" w:hAnsi="Times New Roman"/>
          <w:sz w:val="28"/>
          <w:szCs w:val="28"/>
        </w:rPr>
        <w:t xml:space="preserve">  </w:t>
      </w:r>
    </w:p>
    <w:p w:rsidR="00B841C9" w:rsidRPr="00A56C1E" w:rsidRDefault="00B841C9" w:rsidP="00290682">
      <w:pPr>
        <w:spacing w:after="0"/>
        <w:ind w:firstLine="567"/>
        <w:jc w:val="both"/>
        <w:rPr>
          <w:rFonts w:ascii="Times New Roman" w:hAnsi="Times New Roman"/>
          <w:sz w:val="28"/>
          <w:szCs w:val="28"/>
        </w:rPr>
      </w:pPr>
      <w:r>
        <w:rPr>
          <w:rFonts w:ascii="Times New Roman" w:hAnsi="Times New Roman"/>
          <w:sz w:val="28"/>
          <w:szCs w:val="28"/>
        </w:rPr>
        <w:t xml:space="preserve"> Многолетний опыт небольших хозяйств Берёзовского района показал, что выпаивание молодняку крупного рогатого скота сквашенного молока</w:t>
      </w:r>
      <w:r w:rsidRPr="00636585">
        <w:rPr>
          <w:rFonts w:ascii="Times New Roman" w:hAnsi="Times New Roman"/>
          <w:sz w:val="28"/>
          <w:szCs w:val="28"/>
        </w:rPr>
        <w:t xml:space="preserve"> являются первостепенным мероприяти</w:t>
      </w:r>
      <w:r>
        <w:rPr>
          <w:rFonts w:ascii="Times New Roman" w:hAnsi="Times New Roman"/>
          <w:sz w:val="28"/>
          <w:szCs w:val="28"/>
        </w:rPr>
        <w:t>е</w:t>
      </w:r>
      <w:r w:rsidRPr="00636585">
        <w:rPr>
          <w:rFonts w:ascii="Times New Roman" w:hAnsi="Times New Roman"/>
          <w:sz w:val="28"/>
          <w:szCs w:val="28"/>
        </w:rPr>
        <w:t>м для того, чтобы снизить вероятность инфекции</w:t>
      </w:r>
      <w:r>
        <w:rPr>
          <w:rFonts w:ascii="Times New Roman" w:hAnsi="Times New Roman"/>
          <w:sz w:val="28"/>
          <w:szCs w:val="28"/>
        </w:rPr>
        <w:t xml:space="preserve"> в условиях этих хозяйств</w:t>
      </w:r>
      <w:r w:rsidRPr="00636585">
        <w:rPr>
          <w:rFonts w:ascii="Times New Roman" w:hAnsi="Times New Roman"/>
          <w:sz w:val="28"/>
          <w:szCs w:val="28"/>
        </w:rPr>
        <w:t xml:space="preserve">. </w:t>
      </w:r>
      <w:r>
        <w:rPr>
          <w:rFonts w:ascii="Times New Roman" w:hAnsi="Times New Roman"/>
          <w:sz w:val="28"/>
          <w:szCs w:val="28"/>
        </w:rPr>
        <w:t>С</w:t>
      </w:r>
      <w:r w:rsidRPr="00A56C1E">
        <w:rPr>
          <w:rFonts w:ascii="Times New Roman" w:hAnsi="Times New Roman"/>
          <w:sz w:val="28"/>
          <w:szCs w:val="28"/>
        </w:rPr>
        <w:t xml:space="preserve">квашенное молоко выпаивают на </w:t>
      </w:r>
      <w:r>
        <w:rPr>
          <w:rFonts w:ascii="Times New Roman" w:hAnsi="Times New Roman"/>
          <w:sz w:val="28"/>
          <w:szCs w:val="28"/>
        </w:rPr>
        <w:t xml:space="preserve">протяжении минимум двух недель. </w:t>
      </w:r>
      <w:r w:rsidRPr="00A56C1E">
        <w:rPr>
          <w:rFonts w:ascii="Times New Roman" w:hAnsi="Times New Roman"/>
          <w:sz w:val="28"/>
          <w:szCs w:val="28"/>
        </w:rPr>
        <w:t>Через две недели телят перев</w:t>
      </w:r>
      <w:r>
        <w:rPr>
          <w:rFonts w:ascii="Times New Roman" w:hAnsi="Times New Roman"/>
          <w:sz w:val="28"/>
          <w:szCs w:val="28"/>
        </w:rPr>
        <w:t>одят</w:t>
      </w:r>
      <w:r w:rsidRPr="00A56C1E">
        <w:rPr>
          <w:rFonts w:ascii="Times New Roman" w:hAnsi="Times New Roman"/>
          <w:sz w:val="28"/>
          <w:szCs w:val="28"/>
        </w:rPr>
        <w:t xml:space="preserve"> на об</w:t>
      </w:r>
      <w:r>
        <w:rPr>
          <w:rFonts w:ascii="Times New Roman" w:hAnsi="Times New Roman"/>
          <w:sz w:val="28"/>
          <w:szCs w:val="28"/>
        </w:rPr>
        <w:t>ычное теплое молоко или продолжают</w:t>
      </w:r>
      <w:r w:rsidRPr="00A56C1E">
        <w:rPr>
          <w:rFonts w:ascii="Times New Roman" w:hAnsi="Times New Roman"/>
          <w:sz w:val="28"/>
          <w:szCs w:val="28"/>
        </w:rPr>
        <w:t xml:space="preserve"> использова</w:t>
      </w:r>
      <w:r>
        <w:rPr>
          <w:rFonts w:ascii="Times New Roman" w:hAnsi="Times New Roman"/>
          <w:sz w:val="28"/>
          <w:szCs w:val="28"/>
        </w:rPr>
        <w:t>ть сквашенное</w:t>
      </w:r>
      <w:r w:rsidRPr="00A56C1E">
        <w:rPr>
          <w:rFonts w:ascii="Times New Roman" w:hAnsi="Times New Roman"/>
          <w:sz w:val="28"/>
          <w:szCs w:val="28"/>
        </w:rPr>
        <w:t xml:space="preserve"> молок</w:t>
      </w:r>
      <w:r>
        <w:rPr>
          <w:rFonts w:ascii="Times New Roman" w:hAnsi="Times New Roman"/>
          <w:sz w:val="28"/>
          <w:szCs w:val="28"/>
        </w:rPr>
        <w:t>о</w:t>
      </w:r>
      <w:r w:rsidRPr="00A56C1E">
        <w:rPr>
          <w:rFonts w:ascii="Times New Roman" w:hAnsi="Times New Roman"/>
          <w:sz w:val="28"/>
          <w:szCs w:val="28"/>
        </w:rPr>
        <w:t xml:space="preserve"> в течение всего периода кормления молоком</w:t>
      </w:r>
      <w:r w:rsidR="00290682">
        <w:rPr>
          <w:rFonts w:ascii="Times New Roman" w:hAnsi="Times New Roman"/>
          <w:sz w:val="28"/>
          <w:szCs w:val="28"/>
        </w:rPr>
        <w:t>.</w:t>
      </w:r>
    </w:p>
    <w:p w:rsidR="00B841C9" w:rsidRPr="00A56C1E" w:rsidRDefault="00B841C9" w:rsidP="00B841C9">
      <w:pPr>
        <w:spacing w:after="0"/>
        <w:jc w:val="both"/>
        <w:rPr>
          <w:rFonts w:ascii="Times New Roman" w:hAnsi="Times New Roman"/>
          <w:sz w:val="28"/>
          <w:szCs w:val="28"/>
        </w:rPr>
      </w:pPr>
    </w:p>
    <w:p w:rsidR="00B841C9" w:rsidRPr="004258FB" w:rsidRDefault="00B841C9" w:rsidP="00B841C9">
      <w:pPr>
        <w:spacing w:after="0" w:line="240" w:lineRule="auto"/>
        <w:jc w:val="center"/>
        <w:rPr>
          <w:rFonts w:ascii="Times New Roman" w:hAnsi="Times New Roman"/>
          <w:b/>
          <w:sz w:val="28"/>
          <w:szCs w:val="28"/>
        </w:rPr>
      </w:pPr>
      <w:r w:rsidRPr="004258FB">
        <w:rPr>
          <w:rFonts w:ascii="Times New Roman" w:hAnsi="Times New Roman"/>
          <w:b/>
          <w:sz w:val="28"/>
          <w:szCs w:val="28"/>
        </w:rPr>
        <w:t>Лечение лекарственными травами (фитотерапия)</w:t>
      </w:r>
    </w:p>
    <w:tbl>
      <w:tblPr>
        <w:tblW w:w="9484" w:type="dxa"/>
        <w:tblInd w:w="-10" w:type="dxa"/>
        <w:tblLook w:val="04A0" w:firstRow="1" w:lastRow="0" w:firstColumn="1" w:lastColumn="0" w:noHBand="0" w:noVBand="1"/>
      </w:tblPr>
      <w:tblGrid>
        <w:gridCol w:w="2328"/>
        <w:gridCol w:w="3789"/>
        <w:gridCol w:w="1284"/>
        <w:gridCol w:w="2083"/>
      </w:tblGrid>
      <w:tr w:rsidR="00B70072" w:rsidRPr="00B70072" w:rsidTr="00B70072">
        <w:trPr>
          <w:trHeight w:val="996"/>
        </w:trPr>
        <w:tc>
          <w:tcPr>
            <w:tcW w:w="2328" w:type="dxa"/>
            <w:tcBorders>
              <w:top w:val="single" w:sz="8" w:space="0" w:color="auto"/>
              <w:left w:val="single" w:sz="8" w:space="0" w:color="auto"/>
              <w:bottom w:val="single" w:sz="4" w:space="0" w:color="auto"/>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Наименование</w:t>
            </w:r>
          </w:p>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лекарственных трав</w:t>
            </w:r>
          </w:p>
        </w:tc>
        <w:tc>
          <w:tcPr>
            <w:tcW w:w="3789" w:type="dxa"/>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Лекарственный сбор, кг</w:t>
            </w:r>
          </w:p>
        </w:tc>
        <w:tc>
          <w:tcPr>
            <w:tcW w:w="1284" w:type="dxa"/>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Лечили</w:t>
            </w:r>
          </w:p>
        </w:tc>
        <w:tc>
          <w:tcPr>
            <w:tcW w:w="2083" w:type="dxa"/>
            <w:tcBorders>
              <w:top w:val="single" w:sz="8" w:space="0" w:color="auto"/>
              <w:left w:val="single" w:sz="8" w:space="0" w:color="auto"/>
              <w:bottom w:val="single" w:sz="8" w:space="0" w:color="000000"/>
              <w:right w:val="single" w:sz="8" w:space="0" w:color="auto"/>
            </w:tcBorders>
            <w:shd w:val="clear" w:color="000000" w:fill="92D050"/>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Выздоровело</w:t>
            </w:r>
          </w:p>
        </w:tc>
      </w:tr>
      <w:tr w:rsidR="00B70072" w:rsidRPr="00B70072" w:rsidTr="00B70072">
        <w:trPr>
          <w:trHeight w:val="543"/>
        </w:trPr>
        <w:tc>
          <w:tcPr>
            <w:tcW w:w="23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Кора дуба</w:t>
            </w:r>
          </w:p>
        </w:tc>
        <w:tc>
          <w:tcPr>
            <w:tcW w:w="3789"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Вяжущий, 71 кг</w:t>
            </w:r>
          </w:p>
        </w:tc>
        <w:tc>
          <w:tcPr>
            <w:tcW w:w="1284"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71</w:t>
            </w:r>
          </w:p>
        </w:tc>
        <w:tc>
          <w:tcPr>
            <w:tcW w:w="2083" w:type="dxa"/>
            <w:tcBorders>
              <w:top w:val="nil"/>
              <w:left w:val="nil"/>
              <w:bottom w:val="single" w:sz="8"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71</w:t>
            </w:r>
          </w:p>
        </w:tc>
      </w:tr>
      <w:tr w:rsidR="00B70072" w:rsidRPr="00B70072" w:rsidTr="00B70072">
        <w:trPr>
          <w:trHeight w:val="551"/>
        </w:trPr>
        <w:tc>
          <w:tcPr>
            <w:tcW w:w="2328" w:type="dxa"/>
            <w:tcBorders>
              <w:top w:val="nil"/>
              <w:left w:val="single" w:sz="8" w:space="0" w:color="auto"/>
              <w:bottom w:val="single" w:sz="8" w:space="0" w:color="000000"/>
              <w:right w:val="single" w:sz="8" w:space="0" w:color="auto"/>
            </w:tcBorders>
            <w:shd w:val="clear" w:color="auto" w:fill="auto"/>
            <w:vAlign w:val="center"/>
            <w:hideMark/>
          </w:tcPr>
          <w:p w:rsidR="00B70072" w:rsidRPr="00B70072" w:rsidRDefault="00B70072" w:rsidP="00B70072">
            <w:pPr>
              <w:spacing w:after="0" w:line="240" w:lineRule="auto"/>
              <w:rPr>
                <w:rFonts w:ascii="Times New Roman" w:hAnsi="Times New Roman"/>
                <w:color w:val="000000"/>
                <w:sz w:val="28"/>
                <w:szCs w:val="28"/>
              </w:rPr>
            </w:pPr>
            <w:r w:rsidRPr="00B70072">
              <w:rPr>
                <w:rFonts w:ascii="Times New Roman" w:hAnsi="Times New Roman"/>
                <w:color w:val="000000"/>
                <w:sz w:val="28"/>
                <w:szCs w:val="28"/>
              </w:rPr>
              <w:t xml:space="preserve">Ромашка </w:t>
            </w:r>
          </w:p>
        </w:tc>
        <w:tc>
          <w:tcPr>
            <w:tcW w:w="3789" w:type="dxa"/>
            <w:tcBorders>
              <w:top w:val="single" w:sz="8" w:space="0" w:color="auto"/>
              <w:left w:val="nil"/>
              <w:bottom w:val="single" w:sz="4" w:space="0" w:color="auto"/>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Противовоспалительный,</w:t>
            </w:r>
          </w:p>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101 кг</w:t>
            </w:r>
          </w:p>
        </w:tc>
        <w:tc>
          <w:tcPr>
            <w:tcW w:w="1284" w:type="dxa"/>
            <w:tcBorders>
              <w:top w:val="nil"/>
              <w:left w:val="single" w:sz="8" w:space="0" w:color="auto"/>
              <w:bottom w:val="single" w:sz="8" w:space="0" w:color="000000"/>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101</w:t>
            </w:r>
          </w:p>
        </w:tc>
        <w:tc>
          <w:tcPr>
            <w:tcW w:w="2083" w:type="dxa"/>
            <w:tcBorders>
              <w:top w:val="nil"/>
              <w:left w:val="single" w:sz="8" w:space="0" w:color="auto"/>
              <w:bottom w:val="single" w:sz="8" w:space="0" w:color="000000"/>
              <w:right w:val="single" w:sz="8" w:space="0" w:color="auto"/>
            </w:tcBorders>
            <w:shd w:val="clear" w:color="auto" w:fill="auto"/>
            <w:vAlign w:val="center"/>
            <w:hideMark/>
          </w:tcPr>
          <w:p w:rsidR="00B70072" w:rsidRPr="00B70072" w:rsidRDefault="00B70072" w:rsidP="00B70072">
            <w:pPr>
              <w:spacing w:after="0" w:line="240" w:lineRule="auto"/>
              <w:jc w:val="center"/>
              <w:rPr>
                <w:rFonts w:ascii="Times New Roman" w:hAnsi="Times New Roman"/>
                <w:color w:val="000000"/>
                <w:sz w:val="28"/>
                <w:szCs w:val="28"/>
              </w:rPr>
            </w:pPr>
            <w:r w:rsidRPr="00B70072">
              <w:rPr>
                <w:rFonts w:ascii="Times New Roman" w:hAnsi="Times New Roman"/>
                <w:color w:val="000000"/>
                <w:sz w:val="28"/>
                <w:szCs w:val="28"/>
              </w:rPr>
              <w:t>101</w:t>
            </w:r>
          </w:p>
        </w:tc>
      </w:tr>
    </w:tbl>
    <w:p w:rsidR="00B841C9" w:rsidRDefault="00B841C9" w:rsidP="00B841C9">
      <w:pPr>
        <w:spacing w:after="0" w:line="240" w:lineRule="auto"/>
        <w:rPr>
          <w:rFonts w:ascii="Times New Roman" w:hAnsi="Times New Roman"/>
          <w:sz w:val="28"/>
          <w:szCs w:val="28"/>
        </w:rPr>
      </w:pPr>
    </w:p>
    <w:p w:rsidR="00B841C9" w:rsidRDefault="00B841C9" w:rsidP="00290682">
      <w:pPr>
        <w:spacing w:after="0"/>
        <w:ind w:firstLine="567"/>
        <w:jc w:val="both"/>
        <w:rPr>
          <w:rFonts w:ascii="Times New Roman" w:hAnsi="Times New Roman"/>
          <w:sz w:val="28"/>
          <w:szCs w:val="28"/>
        </w:rPr>
      </w:pPr>
      <w:r>
        <w:rPr>
          <w:rFonts w:ascii="Times New Roman" w:hAnsi="Times New Roman"/>
          <w:sz w:val="28"/>
          <w:szCs w:val="28"/>
        </w:rPr>
        <w:t xml:space="preserve"> Отвар коры дуба применялся при диспептическом синдроме молодняку крупного рогатого скота в ОАО «Агроника» Кондинского района. Отвар ромашки применялся при заболеваниях органов дыхания молодняка крупного рогатого скота и поросят. Высокий процент выздоравливаемости показывает, что применение лекарственных трав животным оправдано по терапевтическим показаниям и экономически выгодно. </w:t>
      </w:r>
    </w:p>
    <w:p w:rsidR="00B841C9" w:rsidRDefault="00B841C9" w:rsidP="00B841C9">
      <w:pPr>
        <w:spacing w:after="0" w:line="240" w:lineRule="auto"/>
        <w:jc w:val="center"/>
        <w:rPr>
          <w:rFonts w:ascii="Times New Roman" w:hAnsi="Times New Roman"/>
          <w:b/>
          <w:sz w:val="28"/>
          <w:szCs w:val="28"/>
        </w:rPr>
      </w:pPr>
    </w:p>
    <w:p w:rsidR="00B841C9" w:rsidRPr="004258FB" w:rsidRDefault="00B841C9" w:rsidP="00B841C9">
      <w:pPr>
        <w:spacing w:after="0" w:line="240" w:lineRule="auto"/>
        <w:jc w:val="center"/>
        <w:rPr>
          <w:rFonts w:ascii="Times New Roman" w:hAnsi="Times New Roman"/>
          <w:b/>
          <w:sz w:val="28"/>
          <w:szCs w:val="28"/>
        </w:rPr>
      </w:pPr>
      <w:r w:rsidRPr="004258FB">
        <w:rPr>
          <w:rFonts w:ascii="Times New Roman" w:hAnsi="Times New Roman"/>
          <w:b/>
          <w:sz w:val="28"/>
          <w:szCs w:val="28"/>
        </w:rPr>
        <w:t>Применение аэрозолей для профилактики и лечения</w:t>
      </w:r>
    </w:p>
    <w:p w:rsidR="00B841C9" w:rsidRPr="004258FB" w:rsidRDefault="00B841C9" w:rsidP="00B841C9">
      <w:pPr>
        <w:spacing w:after="0" w:line="240" w:lineRule="auto"/>
        <w:jc w:val="center"/>
        <w:rPr>
          <w:rFonts w:ascii="Times New Roman" w:hAnsi="Times New Roman"/>
          <w:b/>
          <w:color w:val="FF0000"/>
          <w:sz w:val="28"/>
          <w:szCs w:val="28"/>
        </w:rPr>
      </w:pPr>
      <w:r w:rsidRPr="004258FB">
        <w:rPr>
          <w:rFonts w:ascii="Times New Roman" w:hAnsi="Times New Roman"/>
          <w:b/>
          <w:sz w:val="28"/>
          <w:szCs w:val="28"/>
        </w:rPr>
        <w:t>незаразных болезней</w:t>
      </w:r>
    </w:p>
    <w:tbl>
      <w:tblPr>
        <w:tblW w:w="9746" w:type="dxa"/>
        <w:tblInd w:w="-10" w:type="dxa"/>
        <w:tblLook w:val="04A0" w:firstRow="1" w:lastRow="0" w:firstColumn="1" w:lastColumn="0" w:noHBand="0" w:noVBand="1"/>
      </w:tblPr>
      <w:tblGrid>
        <w:gridCol w:w="2736"/>
        <w:gridCol w:w="3119"/>
        <w:gridCol w:w="3891"/>
      </w:tblGrid>
      <w:tr w:rsidR="007D269D" w:rsidRPr="007D269D" w:rsidTr="007D269D">
        <w:trPr>
          <w:trHeight w:val="459"/>
        </w:trPr>
        <w:tc>
          <w:tcPr>
            <w:tcW w:w="2736"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Вид животный</w:t>
            </w:r>
          </w:p>
        </w:tc>
        <w:tc>
          <w:tcPr>
            <w:tcW w:w="3119" w:type="dxa"/>
            <w:tcBorders>
              <w:top w:val="single" w:sz="8" w:space="0" w:color="auto"/>
              <w:left w:val="nil"/>
              <w:bottom w:val="nil"/>
              <w:right w:val="single" w:sz="8" w:space="0" w:color="auto"/>
            </w:tcBorders>
            <w:shd w:val="clear" w:color="000000" w:fill="92D050"/>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Обработано</w:t>
            </w:r>
          </w:p>
        </w:tc>
        <w:tc>
          <w:tcPr>
            <w:tcW w:w="3891"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 лечебной эффективности</w:t>
            </w:r>
          </w:p>
        </w:tc>
      </w:tr>
      <w:tr w:rsidR="007D269D" w:rsidRPr="007D269D" w:rsidTr="007D269D">
        <w:trPr>
          <w:trHeight w:val="130"/>
        </w:trPr>
        <w:tc>
          <w:tcPr>
            <w:tcW w:w="2736" w:type="dxa"/>
            <w:vMerge/>
            <w:tcBorders>
              <w:top w:val="single" w:sz="8" w:space="0" w:color="auto"/>
              <w:left w:val="single" w:sz="8" w:space="0" w:color="auto"/>
              <w:bottom w:val="single" w:sz="8" w:space="0" w:color="000000"/>
              <w:right w:val="single" w:sz="8" w:space="0" w:color="auto"/>
            </w:tcBorders>
            <w:vAlign w:val="center"/>
            <w:hideMark/>
          </w:tcPr>
          <w:p w:rsidR="007D269D" w:rsidRPr="007D269D" w:rsidRDefault="007D269D" w:rsidP="007D269D">
            <w:pPr>
              <w:spacing w:after="0" w:line="240" w:lineRule="auto"/>
              <w:rPr>
                <w:rFonts w:ascii="Times New Roman" w:hAnsi="Times New Roman"/>
                <w:color w:val="000000"/>
                <w:sz w:val="28"/>
                <w:szCs w:val="28"/>
              </w:rPr>
            </w:pPr>
          </w:p>
        </w:tc>
        <w:tc>
          <w:tcPr>
            <w:tcW w:w="3119" w:type="dxa"/>
            <w:tcBorders>
              <w:top w:val="nil"/>
              <w:left w:val="nil"/>
              <w:bottom w:val="single" w:sz="8" w:space="0" w:color="auto"/>
              <w:right w:val="single" w:sz="8" w:space="0" w:color="auto"/>
            </w:tcBorders>
            <w:shd w:val="clear" w:color="000000" w:fill="92D050"/>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(тыс. голов)</w:t>
            </w:r>
          </w:p>
        </w:tc>
        <w:tc>
          <w:tcPr>
            <w:tcW w:w="3891" w:type="dxa"/>
            <w:vMerge/>
            <w:tcBorders>
              <w:top w:val="single" w:sz="8" w:space="0" w:color="auto"/>
              <w:left w:val="single" w:sz="8" w:space="0" w:color="auto"/>
              <w:bottom w:val="single" w:sz="8" w:space="0" w:color="000000"/>
              <w:right w:val="single" w:sz="8" w:space="0" w:color="auto"/>
            </w:tcBorders>
            <w:vAlign w:val="center"/>
            <w:hideMark/>
          </w:tcPr>
          <w:p w:rsidR="007D269D" w:rsidRPr="007D269D" w:rsidRDefault="007D269D" w:rsidP="007D269D">
            <w:pPr>
              <w:spacing w:after="0" w:line="240" w:lineRule="auto"/>
              <w:rPr>
                <w:rFonts w:ascii="Times New Roman" w:hAnsi="Times New Roman"/>
                <w:color w:val="000000"/>
                <w:sz w:val="28"/>
                <w:szCs w:val="28"/>
              </w:rPr>
            </w:pPr>
          </w:p>
        </w:tc>
      </w:tr>
      <w:tr w:rsidR="007D269D" w:rsidRPr="007D269D" w:rsidTr="007D269D">
        <w:trPr>
          <w:trHeight w:val="316"/>
        </w:trPr>
        <w:tc>
          <w:tcPr>
            <w:tcW w:w="2736" w:type="dxa"/>
            <w:tcBorders>
              <w:top w:val="nil"/>
              <w:left w:val="single" w:sz="8" w:space="0" w:color="auto"/>
              <w:bottom w:val="single" w:sz="8" w:space="0" w:color="auto"/>
              <w:right w:val="single" w:sz="8" w:space="0" w:color="auto"/>
            </w:tcBorders>
            <w:shd w:val="clear" w:color="auto" w:fill="auto"/>
            <w:vAlign w:val="center"/>
            <w:hideMark/>
          </w:tcPr>
          <w:p w:rsidR="007D269D" w:rsidRPr="007D269D" w:rsidRDefault="007D269D" w:rsidP="007D269D">
            <w:pPr>
              <w:spacing w:after="0" w:line="240" w:lineRule="auto"/>
              <w:rPr>
                <w:rFonts w:ascii="Times New Roman" w:hAnsi="Times New Roman"/>
                <w:color w:val="000000"/>
                <w:sz w:val="28"/>
                <w:szCs w:val="28"/>
              </w:rPr>
            </w:pPr>
            <w:r w:rsidRPr="007D269D">
              <w:rPr>
                <w:rFonts w:ascii="Times New Roman" w:hAnsi="Times New Roman"/>
                <w:color w:val="000000"/>
                <w:sz w:val="28"/>
                <w:szCs w:val="28"/>
              </w:rPr>
              <w:t>Крупный рогатый скот</w:t>
            </w:r>
          </w:p>
        </w:tc>
        <w:tc>
          <w:tcPr>
            <w:tcW w:w="3119" w:type="dxa"/>
            <w:tcBorders>
              <w:top w:val="nil"/>
              <w:left w:val="nil"/>
              <w:bottom w:val="single" w:sz="8" w:space="0" w:color="auto"/>
              <w:right w:val="single" w:sz="8" w:space="0" w:color="auto"/>
            </w:tcBorders>
            <w:shd w:val="clear" w:color="auto" w:fill="auto"/>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320</w:t>
            </w:r>
          </w:p>
        </w:tc>
        <w:tc>
          <w:tcPr>
            <w:tcW w:w="3891" w:type="dxa"/>
            <w:tcBorders>
              <w:top w:val="nil"/>
              <w:left w:val="nil"/>
              <w:bottom w:val="single" w:sz="8" w:space="0" w:color="auto"/>
              <w:right w:val="single" w:sz="8" w:space="0" w:color="auto"/>
            </w:tcBorders>
            <w:shd w:val="clear" w:color="auto" w:fill="auto"/>
            <w:vAlign w:val="center"/>
            <w:hideMark/>
          </w:tcPr>
          <w:p w:rsidR="007D269D" w:rsidRPr="007D269D" w:rsidRDefault="007D269D" w:rsidP="007D269D">
            <w:pPr>
              <w:spacing w:after="0" w:line="240" w:lineRule="auto"/>
              <w:jc w:val="center"/>
              <w:rPr>
                <w:rFonts w:ascii="Times New Roman" w:hAnsi="Times New Roman"/>
                <w:color w:val="000000"/>
                <w:sz w:val="28"/>
                <w:szCs w:val="28"/>
              </w:rPr>
            </w:pPr>
            <w:r w:rsidRPr="007D269D">
              <w:rPr>
                <w:rFonts w:ascii="Times New Roman" w:hAnsi="Times New Roman"/>
                <w:color w:val="000000"/>
                <w:sz w:val="28"/>
                <w:szCs w:val="28"/>
              </w:rPr>
              <w:t>100</w:t>
            </w:r>
          </w:p>
        </w:tc>
      </w:tr>
    </w:tbl>
    <w:p w:rsidR="00B841C9" w:rsidRPr="004258FB" w:rsidRDefault="00B841C9" w:rsidP="00B841C9">
      <w:pPr>
        <w:spacing w:after="0" w:line="240" w:lineRule="auto"/>
        <w:ind w:left="-284" w:firstLine="426"/>
        <w:jc w:val="both"/>
        <w:rPr>
          <w:rFonts w:ascii="Times New Roman" w:hAnsi="Times New Roman"/>
          <w:sz w:val="28"/>
          <w:szCs w:val="28"/>
        </w:rPr>
      </w:pPr>
    </w:p>
    <w:p w:rsidR="00B841C9" w:rsidRPr="004258FB" w:rsidRDefault="00B841C9" w:rsidP="00290682">
      <w:pPr>
        <w:spacing w:after="0"/>
        <w:ind w:firstLine="567"/>
        <w:jc w:val="both"/>
        <w:rPr>
          <w:rFonts w:ascii="Times New Roman" w:hAnsi="Times New Roman"/>
          <w:sz w:val="28"/>
          <w:szCs w:val="28"/>
        </w:rPr>
      </w:pPr>
      <w:r>
        <w:rPr>
          <w:rFonts w:ascii="Times New Roman" w:hAnsi="Times New Roman"/>
          <w:sz w:val="28"/>
          <w:szCs w:val="28"/>
        </w:rPr>
        <w:t>В 2017</w:t>
      </w:r>
      <w:r w:rsidRPr="004258FB">
        <w:rPr>
          <w:rFonts w:ascii="Times New Roman" w:hAnsi="Times New Roman"/>
          <w:sz w:val="28"/>
          <w:szCs w:val="28"/>
        </w:rPr>
        <w:t xml:space="preserve"> году аэрозольные препараты</w:t>
      </w:r>
      <w:r>
        <w:rPr>
          <w:rFonts w:ascii="Times New Roman" w:hAnsi="Times New Roman"/>
          <w:sz w:val="28"/>
          <w:szCs w:val="28"/>
        </w:rPr>
        <w:t xml:space="preserve"> с содержанием йода</w:t>
      </w:r>
      <w:r w:rsidRPr="004258FB">
        <w:rPr>
          <w:rFonts w:ascii="Times New Roman" w:hAnsi="Times New Roman"/>
          <w:sz w:val="28"/>
          <w:szCs w:val="28"/>
        </w:rPr>
        <w:t xml:space="preserve"> применялись с целью профилактики и лечения болезней органов дыхания для мо</w:t>
      </w:r>
      <w:r>
        <w:rPr>
          <w:rFonts w:ascii="Times New Roman" w:hAnsi="Times New Roman"/>
          <w:sz w:val="28"/>
          <w:szCs w:val="28"/>
        </w:rPr>
        <w:t>лодняка крупного рогатого скота в Кондинском и Советском районах.</w:t>
      </w:r>
      <w:r w:rsidRPr="004258FB">
        <w:rPr>
          <w:rFonts w:ascii="Times New Roman" w:hAnsi="Times New Roman"/>
          <w:sz w:val="28"/>
          <w:szCs w:val="28"/>
        </w:rPr>
        <w:t xml:space="preserve"> Эффективность данн</w:t>
      </w:r>
      <w:r>
        <w:rPr>
          <w:rFonts w:ascii="Times New Roman" w:hAnsi="Times New Roman"/>
          <w:sz w:val="28"/>
          <w:szCs w:val="28"/>
        </w:rPr>
        <w:t xml:space="preserve">ого метода для </w:t>
      </w:r>
      <w:r w:rsidRPr="004258FB">
        <w:rPr>
          <w:rFonts w:ascii="Times New Roman" w:hAnsi="Times New Roman"/>
          <w:sz w:val="28"/>
          <w:szCs w:val="28"/>
        </w:rPr>
        <w:t xml:space="preserve">молодняка крупного рогатого скота </w:t>
      </w:r>
      <w:r>
        <w:rPr>
          <w:rFonts w:ascii="Times New Roman" w:hAnsi="Times New Roman"/>
          <w:sz w:val="28"/>
          <w:szCs w:val="28"/>
        </w:rPr>
        <w:t xml:space="preserve">по-прежнему соответствует </w:t>
      </w:r>
      <w:r w:rsidRPr="004258FB">
        <w:rPr>
          <w:rFonts w:ascii="Times New Roman" w:hAnsi="Times New Roman"/>
          <w:sz w:val="28"/>
          <w:szCs w:val="28"/>
        </w:rPr>
        <w:t>100%</w:t>
      </w:r>
      <w:r>
        <w:rPr>
          <w:rFonts w:ascii="Times New Roman" w:hAnsi="Times New Roman"/>
          <w:sz w:val="28"/>
          <w:szCs w:val="28"/>
        </w:rPr>
        <w:t>.</w:t>
      </w:r>
    </w:p>
    <w:p w:rsidR="00041C77" w:rsidRDefault="00041C77" w:rsidP="00B841C9">
      <w:pPr>
        <w:autoSpaceDE w:val="0"/>
        <w:autoSpaceDN w:val="0"/>
        <w:adjustRightInd w:val="0"/>
        <w:spacing w:after="0" w:line="240" w:lineRule="auto"/>
        <w:ind w:right="-1"/>
        <w:jc w:val="both"/>
        <w:outlineLvl w:val="0"/>
        <w:rPr>
          <w:color w:val="000000"/>
          <w:sz w:val="28"/>
          <w:szCs w:val="28"/>
        </w:rPr>
      </w:pPr>
    </w:p>
    <w:p w:rsidR="00E23B1F" w:rsidRDefault="00E23B1F" w:rsidP="00B62814">
      <w:pPr>
        <w:pStyle w:val="aa"/>
        <w:shd w:val="clear" w:color="auto" w:fill="FFFFFF"/>
        <w:spacing w:before="0" w:beforeAutospacing="0" w:after="0" w:afterAutospacing="0"/>
        <w:ind w:firstLine="567"/>
        <w:jc w:val="both"/>
        <w:rPr>
          <w:color w:val="000000"/>
          <w:sz w:val="28"/>
          <w:szCs w:val="28"/>
        </w:rPr>
      </w:pPr>
    </w:p>
    <w:p w:rsidR="00E23B1F" w:rsidRPr="00E23B1F" w:rsidRDefault="00E23B1F" w:rsidP="00B62814">
      <w:pPr>
        <w:pStyle w:val="aa"/>
        <w:shd w:val="clear" w:color="auto" w:fill="FFFFFF"/>
        <w:spacing w:before="0" w:beforeAutospacing="0" w:after="0" w:afterAutospacing="0"/>
        <w:ind w:firstLine="567"/>
        <w:jc w:val="both"/>
        <w:rPr>
          <w:b/>
          <w:color w:val="000000"/>
          <w:sz w:val="28"/>
          <w:szCs w:val="28"/>
        </w:rPr>
      </w:pPr>
      <w:r w:rsidRPr="00E23B1F">
        <w:rPr>
          <w:b/>
          <w:color w:val="000000"/>
          <w:sz w:val="28"/>
          <w:szCs w:val="28"/>
        </w:rPr>
        <w:t>Сведения о ветеринарно-санитарной экспертизе сырья и продуктов животного происхождения</w:t>
      </w:r>
    </w:p>
    <w:p w:rsidR="00E23B1F" w:rsidRDefault="00E23B1F" w:rsidP="00B62814">
      <w:pPr>
        <w:pStyle w:val="aa"/>
        <w:shd w:val="clear" w:color="auto" w:fill="FFFFFF"/>
        <w:spacing w:before="0" w:beforeAutospacing="0" w:after="0" w:afterAutospacing="0"/>
        <w:ind w:firstLine="567"/>
        <w:jc w:val="both"/>
        <w:rPr>
          <w:color w:val="000000"/>
          <w:sz w:val="28"/>
          <w:szCs w:val="28"/>
        </w:rPr>
      </w:pPr>
    </w:p>
    <w:p w:rsidR="00F67E0A" w:rsidRPr="00F67E0A" w:rsidRDefault="00F67E0A" w:rsidP="00B62814">
      <w:pPr>
        <w:pStyle w:val="aa"/>
        <w:shd w:val="clear" w:color="auto" w:fill="FFFFFF"/>
        <w:spacing w:before="0" w:beforeAutospacing="0" w:after="0" w:afterAutospacing="0"/>
        <w:ind w:firstLine="567"/>
        <w:jc w:val="both"/>
        <w:rPr>
          <w:color w:val="000000"/>
          <w:sz w:val="28"/>
          <w:szCs w:val="28"/>
        </w:rPr>
      </w:pPr>
      <w:r w:rsidRPr="00F67E0A">
        <w:rPr>
          <w:color w:val="000000"/>
          <w:sz w:val="28"/>
          <w:szCs w:val="28"/>
        </w:rPr>
        <w:t>Ветеринарно-санитарная экспертиза представляет собой комплекс диагностических и специальных исследований для оценки качества и безопасности сырья животного и растительного происхождения, пищевых продуктов, предназначенных для питания людей, переработки и кормления животных.</w:t>
      </w:r>
    </w:p>
    <w:p w:rsidR="00D83F5B" w:rsidRDefault="006349A5" w:rsidP="00D83F5B">
      <w:pPr>
        <w:pStyle w:val="aa"/>
        <w:shd w:val="clear" w:color="auto" w:fill="FFFFFF"/>
        <w:spacing w:before="0" w:beforeAutospacing="0" w:after="0" w:afterAutospacing="0"/>
        <w:ind w:firstLine="567"/>
        <w:jc w:val="both"/>
        <w:rPr>
          <w:sz w:val="28"/>
          <w:szCs w:val="28"/>
        </w:rPr>
      </w:pPr>
      <w:r>
        <w:rPr>
          <w:noProof/>
          <w:color w:val="000000"/>
          <w:sz w:val="28"/>
          <w:szCs w:val="28"/>
        </w:rPr>
        <w:drawing>
          <wp:anchor distT="0" distB="0" distL="114300" distR="114300" simplePos="0" relativeHeight="251677696" behindDoc="0" locked="0" layoutInCell="1" allowOverlap="1">
            <wp:simplePos x="0" y="0"/>
            <wp:positionH relativeFrom="column">
              <wp:posOffset>22860</wp:posOffset>
            </wp:positionH>
            <wp:positionV relativeFrom="paragraph">
              <wp:posOffset>675005</wp:posOffset>
            </wp:positionV>
            <wp:extent cx="2827655" cy="1971675"/>
            <wp:effectExtent l="38100" t="0" r="10795" b="600075"/>
            <wp:wrapSquare wrapText="bothSides"/>
            <wp:docPr id="5" name="Рисунок 2" descr="C:\Users\ПК\Desktop\арх\4b7d1c02d3a994d025b9c93d839afbd5.jpg"/>
            <wp:cNvGraphicFramePr/>
            <a:graphic xmlns:a="http://schemas.openxmlformats.org/drawingml/2006/main">
              <a:graphicData uri="http://schemas.openxmlformats.org/drawingml/2006/picture">
                <pic:pic xmlns:pic="http://schemas.openxmlformats.org/drawingml/2006/picture">
                  <pic:nvPicPr>
                    <pic:cNvPr id="8" name="Picture 2" descr="C:\Users\ПК\Desktop\арх\4b7d1c02d3a994d025b9c93d839afbd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7655" cy="1971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00F67E0A" w:rsidRPr="00F67E0A">
        <w:rPr>
          <w:color w:val="000000"/>
          <w:sz w:val="28"/>
          <w:szCs w:val="28"/>
        </w:rPr>
        <w:t>Основной задачей ветеринарно-санитарной экспертизы является предупреждение инфекционных и инвазионных болезней людей, характерных для животных, возбудители которых передаются через пищевые продукты, кормовые и технические продукты животного и растительного происхождения.</w:t>
      </w:r>
      <w:r w:rsidR="00390950" w:rsidRPr="00390950">
        <w:rPr>
          <w:rFonts w:ascii="Arial" w:hAnsi="Arial" w:cs="Arial"/>
          <w:color w:val="5C5C5C"/>
          <w:sz w:val="19"/>
          <w:szCs w:val="19"/>
          <w:shd w:val="clear" w:color="auto" w:fill="FFFFFF"/>
        </w:rPr>
        <w:t xml:space="preserve"> </w:t>
      </w:r>
      <w:r w:rsidR="00D83F5B">
        <w:rPr>
          <w:sz w:val="28"/>
          <w:szCs w:val="28"/>
        </w:rPr>
        <w:t xml:space="preserve">   </w:t>
      </w:r>
    </w:p>
    <w:p w:rsidR="00D83F5B" w:rsidRDefault="00D83F5B" w:rsidP="00D83F5B">
      <w:pPr>
        <w:spacing w:after="0" w:line="240" w:lineRule="auto"/>
        <w:jc w:val="both"/>
        <w:rPr>
          <w:rFonts w:ascii="Times New Roman" w:hAnsi="Times New Roman"/>
          <w:sz w:val="28"/>
          <w:szCs w:val="28"/>
        </w:rPr>
      </w:pPr>
      <w:r>
        <w:rPr>
          <w:rFonts w:ascii="Times New Roman" w:hAnsi="Times New Roman"/>
          <w:sz w:val="28"/>
          <w:szCs w:val="28"/>
        </w:rPr>
        <w:t xml:space="preserve">      </w:t>
      </w:r>
      <w:r w:rsidRPr="00BD642C">
        <w:rPr>
          <w:rFonts w:ascii="Times New Roman" w:hAnsi="Times New Roman"/>
          <w:sz w:val="28"/>
          <w:szCs w:val="28"/>
        </w:rPr>
        <w:t>Как известно, из всех продуктов питания, наибольший риск</w:t>
      </w:r>
      <w:r>
        <w:rPr>
          <w:rFonts w:ascii="Times New Roman" w:hAnsi="Times New Roman"/>
          <w:sz w:val="28"/>
          <w:szCs w:val="28"/>
        </w:rPr>
        <w:t>,</w:t>
      </w:r>
      <w:r w:rsidRPr="00BD642C">
        <w:rPr>
          <w:rFonts w:ascii="Times New Roman" w:hAnsi="Times New Roman"/>
          <w:sz w:val="28"/>
          <w:szCs w:val="28"/>
        </w:rPr>
        <w:t xml:space="preserve"> потенциальный риск для потребителя несут пищевые продукты животного происхождения. Это  связано</w:t>
      </w:r>
      <w:r w:rsidR="003E5971">
        <w:rPr>
          <w:rFonts w:ascii="Times New Roman" w:hAnsi="Times New Roman"/>
          <w:sz w:val="28"/>
          <w:szCs w:val="28"/>
        </w:rPr>
        <w:t>,</w:t>
      </w:r>
      <w:r w:rsidRPr="00BD642C">
        <w:rPr>
          <w:rFonts w:ascii="Times New Roman" w:hAnsi="Times New Roman"/>
          <w:sz w:val="28"/>
          <w:szCs w:val="28"/>
        </w:rPr>
        <w:t xml:space="preserve"> в первую очередь с тем обстоятельством, что более 80% заболеваний человека и животных вызываются одними и теми же болезнетворными агентами. Помимо этого, как известно, в подавляющем большинстве случаев риски, связанные с загрязнением пищевой продукции опасными и вредными веществами, а также болезнетворными микроорганизмами, характерны для стадий производства и переработки такой продукции.</w:t>
      </w:r>
      <w:r>
        <w:rPr>
          <w:rFonts w:ascii="Times New Roman" w:hAnsi="Times New Roman"/>
          <w:sz w:val="28"/>
          <w:szCs w:val="28"/>
        </w:rPr>
        <w:t xml:space="preserve"> </w:t>
      </w:r>
    </w:p>
    <w:p w:rsidR="00D83F5B" w:rsidRDefault="00D83F5B" w:rsidP="00D83F5B">
      <w:pPr>
        <w:spacing w:after="0" w:line="240" w:lineRule="auto"/>
        <w:ind w:right="3826"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0" locked="0" layoutInCell="1" allowOverlap="1">
            <wp:simplePos x="0" y="0"/>
            <wp:positionH relativeFrom="column">
              <wp:posOffset>3642360</wp:posOffset>
            </wp:positionH>
            <wp:positionV relativeFrom="paragraph">
              <wp:posOffset>99695</wp:posOffset>
            </wp:positionV>
            <wp:extent cx="2385060" cy="2207895"/>
            <wp:effectExtent l="38100" t="0" r="15240" b="649605"/>
            <wp:wrapSquare wrapText="bothSides"/>
            <wp:docPr id="7" name="Рисунок 12" descr="C:\Users\ПК\Desktop\арх\image.png"/>
            <wp:cNvGraphicFramePr/>
            <a:graphic xmlns:a="http://schemas.openxmlformats.org/drawingml/2006/main">
              <a:graphicData uri="http://schemas.openxmlformats.org/drawingml/2006/picture">
                <pic:pic xmlns:pic="http://schemas.openxmlformats.org/drawingml/2006/picture">
                  <pic:nvPicPr>
                    <pic:cNvPr id="15361" name="Picture 1" descr="C:\Users\ПК\Desktop\арх\im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5060" cy="2207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Pr>
          <w:rFonts w:ascii="Times New Roman" w:hAnsi="Times New Roman"/>
          <w:sz w:val="28"/>
          <w:szCs w:val="28"/>
        </w:rPr>
        <w:t xml:space="preserve">С целью предупреждения возможности заражения людей через мясо и мясопродукты инфекционными или инвазионными болезнями общими для человека и животных (бруцеллез, сибирская язва, трихинеллез, финноз, эхинококкоз, альвеококкоз и др.) ветеринарными специалистами проводится предубойный осмотр животных, послеубойный осмотр туш, ветеринарно-санитарная экспертиза мяса и мясопродуктов, клеймение туш, оформление сопроводительных документов. </w:t>
      </w:r>
    </w:p>
    <w:p w:rsidR="008A57D7" w:rsidRPr="008A57D7" w:rsidRDefault="006B5800" w:rsidP="00C20280">
      <w:pPr>
        <w:spacing w:after="0" w:line="240" w:lineRule="auto"/>
        <w:ind w:firstLine="567"/>
        <w:jc w:val="both"/>
        <w:rPr>
          <w:rFonts w:ascii="Times New Roman" w:hAnsi="Times New Roman"/>
          <w:sz w:val="28"/>
          <w:szCs w:val="28"/>
        </w:rPr>
      </w:pPr>
      <w:r>
        <w:rPr>
          <w:rFonts w:ascii="Times New Roman" w:hAnsi="Times New Roman"/>
          <w:sz w:val="28"/>
          <w:szCs w:val="28"/>
        </w:rPr>
        <w:t>В 2017</w:t>
      </w:r>
      <w:r w:rsidR="00C20280">
        <w:rPr>
          <w:rFonts w:ascii="Times New Roman" w:hAnsi="Times New Roman"/>
          <w:sz w:val="28"/>
          <w:szCs w:val="28"/>
        </w:rPr>
        <w:t xml:space="preserve"> году при проведении</w:t>
      </w:r>
      <w:r w:rsidR="008A57D7" w:rsidRPr="008A57D7">
        <w:rPr>
          <w:rFonts w:ascii="Times New Roman" w:hAnsi="Times New Roman"/>
          <w:sz w:val="28"/>
          <w:szCs w:val="28"/>
        </w:rPr>
        <w:t xml:space="preserve"> ветерин</w:t>
      </w:r>
      <w:r w:rsidR="006349A5">
        <w:rPr>
          <w:rFonts w:ascii="Times New Roman" w:hAnsi="Times New Roman"/>
          <w:sz w:val="28"/>
          <w:szCs w:val="28"/>
        </w:rPr>
        <w:t xml:space="preserve">арно-санитарной экспертизы </w:t>
      </w:r>
      <w:r w:rsidR="008A57D7" w:rsidRPr="008A57D7">
        <w:rPr>
          <w:rFonts w:ascii="Times New Roman" w:hAnsi="Times New Roman"/>
          <w:sz w:val="28"/>
          <w:szCs w:val="28"/>
        </w:rPr>
        <w:t>выявлены случаи заразных болезней:</w:t>
      </w:r>
    </w:p>
    <w:p w:rsidR="008A57D7" w:rsidRDefault="00C20280"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8E64B5">
        <w:rPr>
          <w:rFonts w:ascii="Times New Roman" w:hAnsi="Times New Roman" w:cs="Times New Roman"/>
          <w:sz w:val="28"/>
          <w:szCs w:val="28"/>
        </w:rPr>
        <w:t xml:space="preserve">1 случай эхинококкоза </w:t>
      </w:r>
      <w:r w:rsidR="002C6898">
        <w:rPr>
          <w:rFonts w:ascii="Times New Roman" w:hAnsi="Times New Roman" w:cs="Times New Roman"/>
          <w:sz w:val="28"/>
          <w:szCs w:val="28"/>
        </w:rPr>
        <w:t xml:space="preserve">в оленине </w:t>
      </w:r>
      <w:r w:rsidR="008E64B5">
        <w:rPr>
          <w:rFonts w:ascii="Times New Roman" w:hAnsi="Times New Roman" w:cs="Times New Roman"/>
          <w:sz w:val="28"/>
          <w:szCs w:val="28"/>
        </w:rPr>
        <w:t>ОАО «Казымская оленеводческая компания», Белоярский район.</w:t>
      </w:r>
    </w:p>
    <w:p w:rsidR="008E64B5" w:rsidRDefault="008E64B5"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 3 случая цистицеркоза в </w:t>
      </w:r>
      <w:r w:rsidR="002C6898">
        <w:rPr>
          <w:rFonts w:ascii="Times New Roman" w:hAnsi="Times New Roman" w:cs="Times New Roman"/>
          <w:sz w:val="28"/>
          <w:szCs w:val="28"/>
        </w:rPr>
        <w:t xml:space="preserve">оленине </w:t>
      </w:r>
      <w:r>
        <w:rPr>
          <w:rFonts w:ascii="Times New Roman" w:hAnsi="Times New Roman" w:cs="Times New Roman"/>
          <w:sz w:val="28"/>
          <w:szCs w:val="28"/>
        </w:rPr>
        <w:t>АО «Саранпаульская оленеводческая компания» Березовский район.</w:t>
      </w:r>
    </w:p>
    <w:p w:rsidR="00C9252D" w:rsidRDefault="00C9252D"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 6 случаев описторхоза</w:t>
      </w:r>
      <w:r w:rsidR="002C6898">
        <w:rPr>
          <w:rFonts w:ascii="Times New Roman" w:hAnsi="Times New Roman" w:cs="Times New Roman"/>
          <w:sz w:val="28"/>
          <w:szCs w:val="28"/>
        </w:rPr>
        <w:t xml:space="preserve"> рыбы ИП Дыбань И.Л. г. Нижневартовск, 534 случая описторхоза рыбы ОКМНС «Красный Яр-3», Излучинский рыбзавод – 531.</w:t>
      </w:r>
    </w:p>
    <w:p w:rsidR="00C9252D" w:rsidRDefault="00C9252D"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 9 случаев фасциолеза в НРМУП «Чеускино» Нефтеюганский район.</w:t>
      </w:r>
    </w:p>
    <w:p w:rsidR="00C9252D" w:rsidRDefault="00C9252D"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 1 случай псевдотуберкулез Кондинский район.</w:t>
      </w:r>
    </w:p>
    <w:p w:rsidR="00C9252D" w:rsidRDefault="00C9252D"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6) 10 случаев тенуикольный цистицеркоз </w:t>
      </w:r>
      <w:r w:rsidR="002C6898">
        <w:rPr>
          <w:rFonts w:ascii="Times New Roman" w:hAnsi="Times New Roman" w:cs="Times New Roman"/>
          <w:sz w:val="28"/>
          <w:szCs w:val="28"/>
        </w:rPr>
        <w:t xml:space="preserve">в </w:t>
      </w:r>
      <w:r w:rsidR="00BE4A7A">
        <w:rPr>
          <w:rFonts w:ascii="Times New Roman" w:hAnsi="Times New Roman" w:cs="Times New Roman"/>
          <w:sz w:val="28"/>
          <w:szCs w:val="28"/>
        </w:rPr>
        <w:t>свин</w:t>
      </w:r>
      <w:r w:rsidR="002C6898">
        <w:rPr>
          <w:rFonts w:ascii="Times New Roman" w:hAnsi="Times New Roman" w:cs="Times New Roman"/>
          <w:sz w:val="28"/>
          <w:szCs w:val="28"/>
        </w:rPr>
        <w:t>ине</w:t>
      </w:r>
      <w:r w:rsidR="00BE4A7A">
        <w:rPr>
          <w:rFonts w:ascii="Times New Roman" w:hAnsi="Times New Roman" w:cs="Times New Roman"/>
          <w:sz w:val="28"/>
          <w:szCs w:val="28"/>
        </w:rPr>
        <w:t xml:space="preserve"> </w:t>
      </w:r>
      <w:r>
        <w:rPr>
          <w:rFonts w:ascii="Times New Roman" w:hAnsi="Times New Roman" w:cs="Times New Roman"/>
          <w:sz w:val="28"/>
          <w:szCs w:val="28"/>
        </w:rPr>
        <w:t>(6 случаев КФХ Пушкарев Нефтеюганский район, 4 случая КФХ Логинов Нижневартовский район</w:t>
      </w:r>
      <w:r w:rsidR="005F7EC0">
        <w:rPr>
          <w:rFonts w:ascii="Times New Roman" w:hAnsi="Times New Roman" w:cs="Times New Roman"/>
          <w:sz w:val="28"/>
          <w:szCs w:val="28"/>
        </w:rPr>
        <w:t>)</w:t>
      </w:r>
      <w:r>
        <w:rPr>
          <w:rFonts w:ascii="Times New Roman" w:hAnsi="Times New Roman" w:cs="Times New Roman"/>
          <w:sz w:val="28"/>
          <w:szCs w:val="28"/>
        </w:rPr>
        <w:t>.</w:t>
      </w:r>
    </w:p>
    <w:p w:rsidR="00C9252D" w:rsidRDefault="00C9252D"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2 случая эхинококкоза </w:t>
      </w:r>
      <w:r w:rsidR="002C6898">
        <w:rPr>
          <w:rFonts w:ascii="Times New Roman" w:hAnsi="Times New Roman" w:cs="Times New Roman"/>
          <w:sz w:val="28"/>
          <w:szCs w:val="28"/>
        </w:rPr>
        <w:t>в свинине</w:t>
      </w:r>
      <w:r w:rsidR="00BE4A7A">
        <w:rPr>
          <w:rFonts w:ascii="Times New Roman" w:hAnsi="Times New Roman" w:cs="Times New Roman"/>
          <w:sz w:val="28"/>
          <w:szCs w:val="28"/>
        </w:rPr>
        <w:t xml:space="preserve"> </w:t>
      </w:r>
      <w:r>
        <w:rPr>
          <w:rFonts w:ascii="Times New Roman" w:hAnsi="Times New Roman" w:cs="Times New Roman"/>
          <w:sz w:val="28"/>
          <w:szCs w:val="28"/>
        </w:rPr>
        <w:t>КФХ Филатов Ханты-Мансийский район.</w:t>
      </w:r>
    </w:p>
    <w:p w:rsidR="00BE4A7A" w:rsidRDefault="00BE4A7A"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8) 1 случай тенуикольного цистицеркоза </w:t>
      </w:r>
      <w:r w:rsidR="002C6898">
        <w:rPr>
          <w:rFonts w:ascii="Times New Roman" w:hAnsi="Times New Roman" w:cs="Times New Roman"/>
          <w:sz w:val="28"/>
          <w:szCs w:val="28"/>
        </w:rPr>
        <w:t xml:space="preserve">в баранине </w:t>
      </w:r>
      <w:r>
        <w:rPr>
          <w:rFonts w:ascii="Times New Roman" w:hAnsi="Times New Roman" w:cs="Times New Roman"/>
          <w:sz w:val="28"/>
          <w:szCs w:val="28"/>
        </w:rPr>
        <w:t>КФХ Пушкарев А.Н. Нефтеюганский район.</w:t>
      </w:r>
    </w:p>
    <w:p w:rsidR="00BE4A7A" w:rsidRDefault="00BE4A7A"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2C6898">
        <w:rPr>
          <w:rFonts w:ascii="Times New Roman" w:hAnsi="Times New Roman" w:cs="Times New Roman"/>
          <w:sz w:val="28"/>
          <w:szCs w:val="28"/>
        </w:rPr>
        <w:t>1 случай эхинококкоза в баранине КФХ Антонов Ханты-Мансийский район.</w:t>
      </w:r>
    </w:p>
    <w:p w:rsidR="002C6898" w:rsidRDefault="002C6898"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10) 2 случая трихинеллеза в медвежатине Кондинский район, Октябрьский район.</w:t>
      </w:r>
    </w:p>
    <w:p w:rsidR="002C6898" w:rsidRPr="008A57D7" w:rsidRDefault="002232D0" w:rsidP="006B5800">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11) 1 случай цисти</w:t>
      </w:r>
      <w:r w:rsidR="002C6898">
        <w:rPr>
          <w:rFonts w:ascii="Times New Roman" w:hAnsi="Times New Roman" w:cs="Times New Roman"/>
          <w:sz w:val="28"/>
          <w:szCs w:val="28"/>
        </w:rPr>
        <w:t>церкоз</w:t>
      </w:r>
      <w:r>
        <w:rPr>
          <w:rFonts w:ascii="Times New Roman" w:hAnsi="Times New Roman" w:cs="Times New Roman"/>
          <w:sz w:val="28"/>
          <w:szCs w:val="28"/>
        </w:rPr>
        <w:t>а</w:t>
      </w:r>
      <w:r w:rsidR="002C6898">
        <w:rPr>
          <w:rFonts w:ascii="Times New Roman" w:hAnsi="Times New Roman" w:cs="Times New Roman"/>
          <w:sz w:val="28"/>
          <w:szCs w:val="28"/>
        </w:rPr>
        <w:t xml:space="preserve"> в оленине</w:t>
      </w:r>
      <w:r w:rsidR="005F7EC0">
        <w:rPr>
          <w:rFonts w:ascii="Times New Roman" w:hAnsi="Times New Roman" w:cs="Times New Roman"/>
          <w:sz w:val="28"/>
          <w:szCs w:val="28"/>
        </w:rPr>
        <w:t xml:space="preserve"> в Березовском районе</w:t>
      </w:r>
      <w:r w:rsidR="002C6898">
        <w:rPr>
          <w:rFonts w:ascii="Times New Roman" w:hAnsi="Times New Roman" w:cs="Times New Roman"/>
          <w:sz w:val="28"/>
          <w:szCs w:val="28"/>
        </w:rPr>
        <w:t>.</w:t>
      </w:r>
    </w:p>
    <w:p w:rsidR="00D83F5B" w:rsidRDefault="00D83F5B" w:rsidP="00D83F5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304C5" w:rsidRDefault="000942CC" w:rsidP="00110A86">
      <w:pPr>
        <w:spacing w:after="0" w:line="240" w:lineRule="auto"/>
        <w:jc w:val="center"/>
        <w:rPr>
          <w:rFonts w:ascii="Times New Roman" w:hAnsi="Times New Roman"/>
          <w:b/>
          <w:sz w:val="24"/>
          <w:szCs w:val="24"/>
        </w:rPr>
      </w:pPr>
      <w:r w:rsidRPr="00455ADD">
        <w:rPr>
          <w:rFonts w:ascii="Times New Roman" w:hAnsi="Times New Roman"/>
          <w:b/>
          <w:sz w:val="28"/>
          <w:szCs w:val="28"/>
        </w:rPr>
        <w:t>Сведения о ветеринарно-санитарной экспертизе сырья</w:t>
      </w:r>
      <w:r w:rsidR="00D83F5B" w:rsidRPr="00455ADD">
        <w:rPr>
          <w:rFonts w:ascii="Times New Roman" w:hAnsi="Times New Roman"/>
          <w:b/>
          <w:sz w:val="28"/>
          <w:szCs w:val="28"/>
        </w:rPr>
        <w:t xml:space="preserve"> </w:t>
      </w:r>
      <w:r w:rsidRPr="00455ADD">
        <w:rPr>
          <w:rFonts w:ascii="Times New Roman" w:hAnsi="Times New Roman"/>
          <w:b/>
          <w:sz w:val="28"/>
          <w:szCs w:val="28"/>
        </w:rPr>
        <w:t>и продуктов животного происхож</w:t>
      </w:r>
      <w:r w:rsidR="00D83F5B" w:rsidRPr="00455ADD">
        <w:rPr>
          <w:rFonts w:ascii="Times New Roman" w:hAnsi="Times New Roman"/>
          <w:b/>
          <w:sz w:val="28"/>
          <w:szCs w:val="28"/>
        </w:rPr>
        <w:t xml:space="preserve">дения за </w:t>
      </w:r>
      <w:r w:rsidR="00095DF9" w:rsidRPr="00455ADD">
        <w:rPr>
          <w:rFonts w:ascii="Times New Roman" w:hAnsi="Times New Roman"/>
          <w:b/>
          <w:sz w:val="28"/>
          <w:szCs w:val="28"/>
        </w:rPr>
        <w:t>период с 2014 г. по 2017</w:t>
      </w:r>
      <w:r w:rsidRPr="00455ADD">
        <w:rPr>
          <w:rFonts w:ascii="Times New Roman" w:hAnsi="Times New Roman"/>
          <w:b/>
          <w:sz w:val="28"/>
          <w:szCs w:val="28"/>
        </w:rPr>
        <w:t xml:space="preserve"> гг</w:t>
      </w:r>
      <w:r>
        <w:rPr>
          <w:rFonts w:ascii="Times New Roman" w:hAnsi="Times New Roman"/>
          <w:b/>
          <w:sz w:val="24"/>
          <w:szCs w:val="24"/>
        </w:rPr>
        <w:t>.</w:t>
      </w:r>
    </w:p>
    <w:p w:rsidR="00110A86" w:rsidRDefault="00110A86" w:rsidP="00110A86">
      <w:pPr>
        <w:spacing w:after="0" w:line="240" w:lineRule="auto"/>
        <w:jc w:val="center"/>
        <w:rPr>
          <w:rFonts w:ascii="Times New Roman" w:hAnsi="Times New Roman"/>
          <w:b/>
          <w:sz w:val="24"/>
          <w:szCs w:val="24"/>
        </w:rPr>
      </w:pPr>
    </w:p>
    <w:tbl>
      <w:tblPr>
        <w:tblW w:w="9666" w:type="dxa"/>
        <w:tblInd w:w="-10" w:type="dxa"/>
        <w:tblLook w:val="04A0" w:firstRow="1" w:lastRow="0" w:firstColumn="1" w:lastColumn="0" w:noHBand="0" w:noVBand="1"/>
      </w:tblPr>
      <w:tblGrid>
        <w:gridCol w:w="3488"/>
        <w:gridCol w:w="1439"/>
        <w:gridCol w:w="1247"/>
        <w:gridCol w:w="1203"/>
        <w:gridCol w:w="1180"/>
        <w:gridCol w:w="1109"/>
      </w:tblGrid>
      <w:tr w:rsidR="00095DF9" w:rsidRPr="00095DF9" w:rsidTr="00095DF9">
        <w:trPr>
          <w:trHeight w:val="794"/>
        </w:trPr>
        <w:tc>
          <w:tcPr>
            <w:tcW w:w="3488"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Наименование мероприятий</w:t>
            </w:r>
          </w:p>
        </w:tc>
        <w:tc>
          <w:tcPr>
            <w:tcW w:w="1439" w:type="dxa"/>
            <w:tcBorders>
              <w:top w:val="single" w:sz="8" w:space="0" w:color="auto"/>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Единица измерения</w:t>
            </w:r>
          </w:p>
        </w:tc>
        <w:tc>
          <w:tcPr>
            <w:tcW w:w="1247" w:type="dxa"/>
            <w:tcBorders>
              <w:top w:val="single" w:sz="8" w:space="0" w:color="auto"/>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2014 год</w:t>
            </w:r>
          </w:p>
        </w:tc>
        <w:tc>
          <w:tcPr>
            <w:tcW w:w="1203" w:type="dxa"/>
            <w:tcBorders>
              <w:top w:val="single" w:sz="8" w:space="0" w:color="auto"/>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2015 год</w:t>
            </w:r>
          </w:p>
        </w:tc>
        <w:tc>
          <w:tcPr>
            <w:tcW w:w="1180" w:type="dxa"/>
            <w:tcBorders>
              <w:top w:val="single" w:sz="8" w:space="0" w:color="auto"/>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2016 год</w:t>
            </w:r>
          </w:p>
        </w:tc>
        <w:tc>
          <w:tcPr>
            <w:tcW w:w="1109" w:type="dxa"/>
            <w:tcBorders>
              <w:top w:val="single" w:sz="8" w:space="0" w:color="auto"/>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2017 год</w:t>
            </w:r>
          </w:p>
        </w:tc>
      </w:tr>
      <w:tr w:rsidR="00095DF9" w:rsidRPr="00095DF9" w:rsidTr="00095DF9">
        <w:trPr>
          <w:trHeight w:val="547"/>
        </w:trPr>
        <w:tc>
          <w:tcPr>
            <w:tcW w:w="3488" w:type="dxa"/>
            <w:tcBorders>
              <w:top w:val="nil"/>
              <w:left w:val="single" w:sz="8" w:space="0" w:color="auto"/>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Проведено ветеринарно-санитарных экспертиз</w:t>
            </w:r>
          </w:p>
        </w:tc>
        <w:tc>
          <w:tcPr>
            <w:tcW w:w="1439" w:type="dxa"/>
            <w:tcBorders>
              <w:top w:val="nil"/>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штук</w:t>
            </w:r>
          </w:p>
        </w:tc>
        <w:tc>
          <w:tcPr>
            <w:tcW w:w="1247" w:type="dxa"/>
            <w:tcBorders>
              <w:top w:val="nil"/>
              <w:left w:val="nil"/>
              <w:bottom w:val="single" w:sz="8" w:space="0" w:color="auto"/>
              <w:right w:val="single" w:sz="8" w:space="0" w:color="auto"/>
            </w:tcBorders>
            <w:shd w:val="clear" w:color="000000" w:fill="C2D69A"/>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288 399</w:t>
            </w:r>
          </w:p>
        </w:tc>
        <w:tc>
          <w:tcPr>
            <w:tcW w:w="1203" w:type="dxa"/>
            <w:tcBorders>
              <w:top w:val="nil"/>
              <w:left w:val="nil"/>
              <w:bottom w:val="single" w:sz="8" w:space="0" w:color="auto"/>
              <w:right w:val="single" w:sz="8" w:space="0" w:color="auto"/>
            </w:tcBorders>
            <w:shd w:val="clear" w:color="000000" w:fill="C2D69A"/>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359 165</w:t>
            </w:r>
          </w:p>
        </w:tc>
        <w:tc>
          <w:tcPr>
            <w:tcW w:w="1180" w:type="dxa"/>
            <w:tcBorders>
              <w:top w:val="nil"/>
              <w:left w:val="nil"/>
              <w:bottom w:val="single" w:sz="8" w:space="0" w:color="auto"/>
              <w:right w:val="single" w:sz="8" w:space="0" w:color="auto"/>
            </w:tcBorders>
            <w:shd w:val="clear" w:color="000000" w:fill="C2D69A"/>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577 557</w:t>
            </w:r>
          </w:p>
        </w:tc>
        <w:tc>
          <w:tcPr>
            <w:tcW w:w="1109" w:type="dxa"/>
            <w:tcBorders>
              <w:top w:val="nil"/>
              <w:left w:val="nil"/>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821 691</w:t>
            </w:r>
          </w:p>
        </w:tc>
      </w:tr>
      <w:tr w:rsidR="00095DF9" w:rsidRPr="00095DF9" w:rsidTr="00095DF9">
        <w:trPr>
          <w:trHeight w:val="541"/>
        </w:trPr>
        <w:tc>
          <w:tcPr>
            <w:tcW w:w="3488" w:type="dxa"/>
            <w:tcBorders>
              <w:top w:val="nil"/>
              <w:left w:val="single" w:sz="8" w:space="0" w:color="auto"/>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Выявлено некачественной продукции</w:t>
            </w:r>
          </w:p>
        </w:tc>
        <w:tc>
          <w:tcPr>
            <w:tcW w:w="1439" w:type="dxa"/>
            <w:tcBorders>
              <w:top w:val="nil"/>
              <w:left w:val="nil"/>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случаев</w:t>
            </w:r>
          </w:p>
        </w:tc>
        <w:tc>
          <w:tcPr>
            <w:tcW w:w="1247"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6 057</w:t>
            </w:r>
          </w:p>
        </w:tc>
        <w:tc>
          <w:tcPr>
            <w:tcW w:w="1203"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4 230</w:t>
            </w:r>
          </w:p>
        </w:tc>
        <w:tc>
          <w:tcPr>
            <w:tcW w:w="1180"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4 699</w:t>
            </w:r>
          </w:p>
        </w:tc>
        <w:tc>
          <w:tcPr>
            <w:tcW w:w="1109" w:type="dxa"/>
            <w:tcBorders>
              <w:top w:val="nil"/>
              <w:left w:val="nil"/>
              <w:bottom w:val="single" w:sz="8" w:space="0" w:color="auto"/>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5 829</w:t>
            </w:r>
          </w:p>
        </w:tc>
      </w:tr>
      <w:tr w:rsidR="00095DF9" w:rsidRPr="00095DF9" w:rsidTr="00095DF9">
        <w:trPr>
          <w:trHeight w:val="775"/>
        </w:trPr>
        <w:tc>
          <w:tcPr>
            <w:tcW w:w="3488" w:type="dxa"/>
            <w:vMerge w:val="restart"/>
            <w:tcBorders>
              <w:top w:val="nil"/>
              <w:left w:val="single" w:sz="8" w:space="0" w:color="auto"/>
              <w:bottom w:val="single" w:sz="8" w:space="0" w:color="000000"/>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Направлено продукции на обезвреживание</w:t>
            </w:r>
          </w:p>
        </w:tc>
        <w:tc>
          <w:tcPr>
            <w:tcW w:w="1439" w:type="dxa"/>
            <w:vMerge w:val="restart"/>
            <w:tcBorders>
              <w:top w:val="nil"/>
              <w:left w:val="single" w:sz="8" w:space="0" w:color="auto"/>
              <w:bottom w:val="single" w:sz="8" w:space="0" w:color="000000"/>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100,585</w:t>
            </w:r>
          </w:p>
        </w:tc>
        <w:tc>
          <w:tcPr>
            <w:tcW w:w="120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73,301</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219,387</w:t>
            </w:r>
          </w:p>
        </w:tc>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1,84</w:t>
            </w:r>
          </w:p>
        </w:tc>
      </w:tr>
      <w:tr w:rsidR="00095DF9" w:rsidRPr="00095DF9" w:rsidTr="006A7985">
        <w:trPr>
          <w:trHeight w:val="276"/>
        </w:trPr>
        <w:tc>
          <w:tcPr>
            <w:tcW w:w="3488"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439"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247"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203"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180"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109"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r>
      <w:tr w:rsidR="00095DF9" w:rsidRPr="00095DF9" w:rsidTr="00095DF9">
        <w:trPr>
          <w:trHeight w:val="775"/>
        </w:trPr>
        <w:tc>
          <w:tcPr>
            <w:tcW w:w="3488" w:type="dxa"/>
            <w:vMerge w:val="restart"/>
            <w:tcBorders>
              <w:top w:val="nil"/>
              <w:left w:val="single" w:sz="8" w:space="0" w:color="auto"/>
              <w:bottom w:val="single" w:sz="8" w:space="0" w:color="000000"/>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Направлено продукции на утилизацию</w:t>
            </w:r>
          </w:p>
        </w:tc>
        <w:tc>
          <w:tcPr>
            <w:tcW w:w="1439" w:type="dxa"/>
            <w:vMerge w:val="restart"/>
            <w:tcBorders>
              <w:top w:val="nil"/>
              <w:left w:val="single" w:sz="8" w:space="0" w:color="auto"/>
              <w:bottom w:val="single" w:sz="8" w:space="0" w:color="000000"/>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3,433</w:t>
            </w:r>
          </w:p>
        </w:tc>
        <w:tc>
          <w:tcPr>
            <w:tcW w:w="120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2,04</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1,078</w:t>
            </w:r>
          </w:p>
        </w:tc>
        <w:tc>
          <w:tcPr>
            <w:tcW w:w="1109" w:type="dxa"/>
            <w:vMerge w:val="restart"/>
            <w:tcBorders>
              <w:top w:val="nil"/>
              <w:left w:val="single" w:sz="8" w:space="0" w:color="auto"/>
              <w:bottom w:val="single" w:sz="8" w:space="0" w:color="000000"/>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30,48</w:t>
            </w:r>
          </w:p>
        </w:tc>
      </w:tr>
      <w:tr w:rsidR="00095DF9" w:rsidRPr="00095DF9" w:rsidTr="006A7985">
        <w:trPr>
          <w:trHeight w:val="276"/>
        </w:trPr>
        <w:tc>
          <w:tcPr>
            <w:tcW w:w="3488"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439"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247"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203"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180"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c>
          <w:tcPr>
            <w:tcW w:w="1109" w:type="dxa"/>
            <w:vMerge/>
            <w:tcBorders>
              <w:top w:val="nil"/>
              <w:left w:val="single" w:sz="8" w:space="0" w:color="auto"/>
              <w:bottom w:val="single" w:sz="8" w:space="0" w:color="000000"/>
              <w:right w:val="single" w:sz="8" w:space="0" w:color="auto"/>
            </w:tcBorders>
            <w:vAlign w:val="center"/>
            <w:hideMark/>
          </w:tcPr>
          <w:p w:rsidR="00095DF9" w:rsidRPr="00095DF9" w:rsidRDefault="00095DF9" w:rsidP="00095DF9">
            <w:pPr>
              <w:spacing w:after="0" w:line="240" w:lineRule="auto"/>
              <w:rPr>
                <w:rFonts w:ascii="Times New Roman" w:hAnsi="Times New Roman"/>
                <w:color w:val="000000"/>
                <w:sz w:val="24"/>
                <w:szCs w:val="24"/>
              </w:rPr>
            </w:pPr>
          </w:p>
        </w:tc>
      </w:tr>
      <w:tr w:rsidR="00095DF9" w:rsidRPr="00095DF9" w:rsidTr="00095DF9">
        <w:trPr>
          <w:trHeight w:val="410"/>
        </w:trPr>
        <w:tc>
          <w:tcPr>
            <w:tcW w:w="3488" w:type="dxa"/>
            <w:tcBorders>
              <w:top w:val="nil"/>
              <w:left w:val="single" w:sz="8" w:space="0" w:color="auto"/>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Направлено продукции на уничтожение</w:t>
            </w:r>
          </w:p>
        </w:tc>
        <w:tc>
          <w:tcPr>
            <w:tcW w:w="1439" w:type="dxa"/>
            <w:tcBorders>
              <w:top w:val="nil"/>
              <w:left w:val="nil"/>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13,734</w:t>
            </w:r>
          </w:p>
        </w:tc>
        <w:tc>
          <w:tcPr>
            <w:tcW w:w="1203"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5,043</w:t>
            </w:r>
          </w:p>
        </w:tc>
        <w:tc>
          <w:tcPr>
            <w:tcW w:w="1180"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6,47</w:t>
            </w:r>
          </w:p>
        </w:tc>
        <w:tc>
          <w:tcPr>
            <w:tcW w:w="1109" w:type="dxa"/>
            <w:tcBorders>
              <w:top w:val="nil"/>
              <w:left w:val="nil"/>
              <w:bottom w:val="single" w:sz="8" w:space="0" w:color="auto"/>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7,144</w:t>
            </w:r>
          </w:p>
        </w:tc>
      </w:tr>
      <w:tr w:rsidR="00095DF9" w:rsidRPr="00095DF9" w:rsidTr="00095DF9">
        <w:trPr>
          <w:trHeight w:val="794"/>
        </w:trPr>
        <w:tc>
          <w:tcPr>
            <w:tcW w:w="3488" w:type="dxa"/>
            <w:tcBorders>
              <w:top w:val="nil"/>
              <w:left w:val="single" w:sz="8" w:space="0" w:color="auto"/>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Ветеринарно-санитарная оценка мяса и субпродуктов</w:t>
            </w:r>
          </w:p>
        </w:tc>
        <w:tc>
          <w:tcPr>
            <w:tcW w:w="1439" w:type="dxa"/>
            <w:tcBorders>
              <w:top w:val="nil"/>
              <w:left w:val="nil"/>
              <w:bottom w:val="single" w:sz="8" w:space="0" w:color="auto"/>
              <w:right w:val="single" w:sz="8" w:space="0" w:color="auto"/>
            </w:tcBorders>
            <w:shd w:val="clear" w:color="000000" w:fill="92D050"/>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25039,8</w:t>
            </w:r>
          </w:p>
        </w:tc>
        <w:tc>
          <w:tcPr>
            <w:tcW w:w="1203"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37576,1</w:t>
            </w:r>
          </w:p>
        </w:tc>
        <w:tc>
          <w:tcPr>
            <w:tcW w:w="1180"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22424,1</w:t>
            </w:r>
          </w:p>
        </w:tc>
        <w:tc>
          <w:tcPr>
            <w:tcW w:w="1109" w:type="dxa"/>
            <w:tcBorders>
              <w:top w:val="nil"/>
              <w:left w:val="nil"/>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24579,8</w:t>
            </w:r>
          </w:p>
        </w:tc>
      </w:tr>
      <w:tr w:rsidR="00095DF9" w:rsidRPr="00095DF9" w:rsidTr="00095DF9">
        <w:trPr>
          <w:trHeight w:val="316"/>
        </w:trPr>
        <w:tc>
          <w:tcPr>
            <w:tcW w:w="3488" w:type="dxa"/>
            <w:tcBorders>
              <w:top w:val="nil"/>
              <w:left w:val="single" w:sz="8" w:space="0" w:color="auto"/>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из них обезврежено</w:t>
            </w:r>
          </w:p>
        </w:tc>
        <w:tc>
          <w:tcPr>
            <w:tcW w:w="1439"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14,366</w:t>
            </w:r>
          </w:p>
        </w:tc>
        <w:tc>
          <w:tcPr>
            <w:tcW w:w="1203"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7,518</w:t>
            </w:r>
          </w:p>
        </w:tc>
        <w:tc>
          <w:tcPr>
            <w:tcW w:w="1180"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10,104</w:t>
            </w:r>
          </w:p>
        </w:tc>
        <w:tc>
          <w:tcPr>
            <w:tcW w:w="1109" w:type="dxa"/>
            <w:tcBorders>
              <w:top w:val="nil"/>
              <w:left w:val="nil"/>
              <w:bottom w:val="single" w:sz="8" w:space="0" w:color="auto"/>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18,26</w:t>
            </w:r>
          </w:p>
        </w:tc>
      </w:tr>
      <w:tr w:rsidR="00095DF9" w:rsidRPr="00095DF9" w:rsidTr="00095DF9">
        <w:trPr>
          <w:trHeight w:val="277"/>
        </w:trPr>
        <w:tc>
          <w:tcPr>
            <w:tcW w:w="3488" w:type="dxa"/>
            <w:tcBorders>
              <w:top w:val="nil"/>
              <w:left w:val="single" w:sz="8" w:space="0" w:color="auto"/>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из них утилизировано</w:t>
            </w:r>
          </w:p>
        </w:tc>
        <w:tc>
          <w:tcPr>
            <w:tcW w:w="1439"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w:t>
            </w:r>
          </w:p>
        </w:tc>
        <w:tc>
          <w:tcPr>
            <w:tcW w:w="1203"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0,22</w:t>
            </w:r>
          </w:p>
        </w:tc>
        <w:tc>
          <w:tcPr>
            <w:tcW w:w="1180"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0,35</w:t>
            </w:r>
          </w:p>
        </w:tc>
        <w:tc>
          <w:tcPr>
            <w:tcW w:w="1109" w:type="dxa"/>
            <w:tcBorders>
              <w:top w:val="nil"/>
              <w:left w:val="nil"/>
              <w:bottom w:val="single" w:sz="8" w:space="0" w:color="auto"/>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0,26</w:t>
            </w:r>
          </w:p>
        </w:tc>
      </w:tr>
      <w:tr w:rsidR="00095DF9" w:rsidRPr="00095DF9" w:rsidTr="00095DF9">
        <w:trPr>
          <w:trHeight w:val="253"/>
        </w:trPr>
        <w:tc>
          <w:tcPr>
            <w:tcW w:w="3488" w:type="dxa"/>
            <w:tcBorders>
              <w:top w:val="nil"/>
              <w:left w:val="single" w:sz="8" w:space="0" w:color="auto"/>
              <w:bottom w:val="single" w:sz="8" w:space="0" w:color="auto"/>
              <w:right w:val="single" w:sz="8" w:space="0" w:color="auto"/>
            </w:tcBorders>
            <w:shd w:val="clear" w:color="000000" w:fill="C4D79B"/>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из них уничтожено</w:t>
            </w:r>
          </w:p>
        </w:tc>
        <w:tc>
          <w:tcPr>
            <w:tcW w:w="1439" w:type="dxa"/>
            <w:tcBorders>
              <w:top w:val="nil"/>
              <w:left w:val="nil"/>
              <w:bottom w:val="single" w:sz="8" w:space="0" w:color="auto"/>
              <w:right w:val="single" w:sz="8" w:space="0" w:color="auto"/>
            </w:tcBorders>
            <w:shd w:val="clear" w:color="000000" w:fill="C4D79B"/>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тонн</w:t>
            </w:r>
          </w:p>
        </w:tc>
        <w:tc>
          <w:tcPr>
            <w:tcW w:w="1247"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w:t>
            </w:r>
          </w:p>
        </w:tc>
        <w:tc>
          <w:tcPr>
            <w:tcW w:w="1203"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0,18</w:t>
            </w:r>
          </w:p>
        </w:tc>
        <w:tc>
          <w:tcPr>
            <w:tcW w:w="1180" w:type="dxa"/>
            <w:tcBorders>
              <w:top w:val="nil"/>
              <w:left w:val="nil"/>
              <w:bottom w:val="single" w:sz="8" w:space="0" w:color="auto"/>
              <w:right w:val="single" w:sz="8" w:space="0" w:color="auto"/>
            </w:tcBorders>
            <w:shd w:val="clear" w:color="auto" w:fill="auto"/>
            <w:noWrap/>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0,03</w:t>
            </w:r>
          </w:p>
        </w:tc>
        <w:tc>
          <w:tcPr>
            <w:tcW w:w="1109" w:type="dxa"/>
            <w:tcBorders>
              <w:top w:val="nil"/>
              <w:left w:val="nil"/>
              <w:bottom w:val="single" w:sz="8" w:space="0" w:color="auto"/>
              <w:right w:val="single" w:sz="8" w:space="0" w:color="auto"/>
            </w:tcBorders>
            <w:shd w:val="clear" w:color="auto" w:fill="auto"/>
            <w:vAlign w:val="center"/>
            <w:hideMark/>
          </w:tcPr>
          <w:p w:rsidR="00095DF9" w:rsidRPr="00095DF9" w:rsidRDefault="00095DF9" w:rsidP="00095DF9">
            <w:pPr>
              <w:spacing w:after="0" w:line="240" w:lineRule="auto"/>
              <w:jc w:val="center"/>
              <w:rPr>
                <w:rFonts w:ascii="Times New Roman" w:hAnsi="Times New Roman"/>
                <w:color w:val="000000"/>
                <w:sz w:val="24"/>
                <w:szCs w:val="24"/>
              </w:rPr>
            </w:pPr>
            <w:r w:rsidRPr="00095DF9">
              <w:rPr>
                <w:rFonts w:ascii="Times New Roman" w:hAnsi="Times New Roman"/>
                <w:color w:val="000000"/>
                <w:sz w:val="24"/>
                <w:szCs w:val="24"/>
              </w:rPr>
              <w:t>0,22</w:t>
            </w:r>
          </w:p>
        </w:tc>
      </w:tr>
    </w:tbl>
    <w:p w:rsidR="006349A5" w:rsidRDefault="006349A5" w:rsidP="00F46734">
      <w:pPr>
        <w:spacing w:after="0" w:line="240" w:lineRule="auto"/>
        <w:jc w:val="center"/>
        <w:rPr>
          <w:rFonts w:ascii="Times New Roman" w:hAnsi="Times New Roman"/>
          <w:b/>
          <w:sz w:val="24"/>
          <w:szCs w:val="24"/>
        </w:rPr>
      </w:pPr>
    </w:p>
    <w:p w:rsidR="00F46734" w:rsidRPr="00455ADD" w:rsidRDefault="00F46734" w:rsidP="00F46734">
      <w:pPr>
        <w:spacing w:after="0" w:line="240" w:lineRule="auto"/>
        <w:jc w:val="center"/>
        <w:rPr>
          <w:rFonts w:ascii="Times New Roman" w:hAnsi="Times New Roman"/>
          <w:b/>
          <w:sz w:val="28"/>
          <w:szCs w:val="28"/>
        </w:rPr>
      </w:pPr>
      <w:r w:rsidRPr="00455ADD">
        <w:rPr>
          <w:rFonts w:ascii="Times New Roman" w:hAnsi="Times New Roman"/>
          <w:b/>
          <w:sz w:val="28"/>
          <w:szCs w:val="28"/>
        </w:rPr>
        <w:t xml:space="preserve">Соотношение проведенных ветеринарно-санитарных экспертиз </w:t>
      </w:r>
    </w:p>
    <w:p w:rsidR="00F46734" w:rsidRPr="00455ADD" w:rsidRDefault="00F46734" w:rsidP="00F46734">
      <w:pPr>
        <w:spacing w:after="0" w:line="240" w:lineRule="auto"/>
        <w:jc w:val="center"/>
        <w:rPr>
          <w:rFonts w:ascii="Times New Roman" w:hAnsi="Times New Roman"/>
          <w:b/>
          <w:sz w:val="28"/>
          <w:szCs w:val="28"/>
        </w:rPr>
      </w:pPr>
      <w:r w:rsidRPr="00455ADD">
        <w:rPr>
          <w:rFonts w:ascii="Times New Roman" w:hAnsi="Times New Roman"/>
          <w:b/>
          <w:sz w:val="28"/>
          <w:szCs w:val="28"/>
        </w:rPr>
        <w:t>и выявленной некачественной продукции</w:t>
      </w:r>
    </w:p>
    <w:p w:rsidR="00C724E1" w:rsidRDefault="00EB0E8A" w:rsidP="001D0D37">
      <w:pPr>
        <w:spacing w:line="240" w:lineRule="auto"/>
        <w:jc w:val="both"/>
        <w:rPr>
          <w:rFonts w:ascii="Times New Roman" w:hAnsi="Times New Roman"/>
          <w:sz w:val="28"/>
          <w:szCs w:val="28"/>
        </w:rPr>
      </w:pPr>
      <w:r>
        <w:rPr>
          <w:noProof/>
        </w:rPr>
        <w:lastRenderedPageBreak/>
        <w:drawing>
          <wp:inline distT="0" distB="0" distL="0" distR="0" wp14:anchorId="0D6305AA" wp14:editId="1B48BAA1">
            <wp:extent cx="6276975" cy="3143250"/>
            <wp:effectExtent l="0" t="0" r="952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1486" w:rsidRDefault="003A1486" w:rsidP="003A1486">
      <w:pPr>
        <w:autoSpaceDE w:val="0"/>
        <w:autoSpaceDN w:val="0"/>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Обеспечение</w:t>
      </w:r>
      <w:r w:rsidRPr="00BD642C">
        <w:rPr>
          <w:rFonts w:ascii="Times New Roman" w:hAnsi="Times New Roman"/>
          <w:sz w:val="28"/>
          <w:szCs w:val="28"/>
        </w:rPr>
        <w:t xml:space="preserve"> безопасности пищевых продуктов животного происхождения и </w:t>
      </w:r>
      <w:r>
        <w:rPr>
          <w:rFonts w:ascii="Times New Roman" w:hAnsi="Times New Roman"/>
          <w:sz w:val="28"/>
          <w:szCs w:val="28"/>
        </w:rPr>
        <w:t>соблюдения</w:t>
      </w:r>
      <w:r w:rsidRPr="00BD642C">
        <w:rPr>
          <w:rFonts w:ascii="Times New Roman" w:hAnsi="Times New Roman"/>
          <w:sz w:val="28"/>
          <w:szCs w:val="28"/>
        </w:rPr>
        <w:t xml:space="preserve"> ветеринарно-санитарных правил и норм на всех этапах </w:t>
      </w:r>
      <w:r>
        <w:rPr>
          <w:rFonts w:ascii="Times New Roman" w:hAnsi="Times New Roman"/>
          <w:sz w:val="28"/>
          <w:szCs w:val="28"/>
        </w:rPr>
        <w:t>«</w:t>
      </w:r>
      <w:r w:rsidRPr="00BD642C">
        <w:rPr>
          <w:rFonts w:ascii="Times New Roman" w:hAnsi="Times New Roman"/>
          <w:sz w:val="28"/>
          <w:szCs w:val="28"/>
        </w:rPr>
        <w:t>пищевой цепочки</w:t>
      </w:r>
      <w:r>
        <w:rPr>
          <w:rFonts w:ascii="Times New Roman" w:hAnsi="Times New Roman"/>
          <w:sz w:val="28"/>
          <w:szCs w:val="28"/>
        </w:rPr>
        <w:t>» - «от поля до потребителя», «от стойла до стола» проводится ветеринарными специалистами бюджетного учреждения «Ветеринарный центр».</w:t>
      </w:r>
      <w:r w:rsidRPr="00BD642C">
        <w:rPr>
          <w:rFonts w:ascii="Times New Roman" w:hAnsi="Times New Roman"/>
          <w:bCs/>
          <w:sz w:val="28"/>
          <w:szCs w:val="28"/>
        </w:rPr>
        <w:t xml:space="preserve"> </w:t>
      </w:r>
      <w:r w:rsidRPr="00AE67F2">
        <w:rPr>
          <w:rFonts w:ascii="Times New Roman" w:hAnsi="Times New Roman"/>
          <w:sz w:val="28"/>
          <w:szCs w:val="28"/>
        </w:rPr>
        <w:t xml:space="preserve"> </w:t>
      </w:r>
    </w:p>
    <w:p w:rsidR="003A1486" w:rsidRDefault="003A1486" w:rsidP="00EB3EBA">
      <w:pPr>
        <w:pStyle w:val="a5"/>
        <w:spacing w:after="0"/>
        <w:ind w:firstLine="570"/>
        <w:jc w:val="both"/>
        <w:rPr>
          <w:rFonts w:ascii="Times New Roman" w:hAnsi="Times New Roman"/>
          <w:sz w:val="28"/>
          <w:szCs w:val="28"/>
        </w:rPr>
      </w:pPr>
    </w:p>
    <w:p w:rsidR="003A1486" w:rsidRPr="003A1486" w:rsidRDefault="003A1486" w:rsidP="00EB3EBA">
      <w:pPr>
        <w:pStyle w:val="a5"/>
        <w:spacing w:after="0"/>
        <w:ind w:firstLine="570"/>
        <w:jc w:val="both"/>
        <w:rPr>
          <w:rFonts w:ascii="Times New Roman" w:hAnsi="Times New Roman"/>
          <w:b/>
          <w:sz w:val="28"/>
          <w:szCs w:val="28"/>
        </w:rPr>
      </w:pPr>
      <w:r w:rsidRPr="003A1486">
        <w:rPr>
          <w:rFonts w:ascii="Times New Roman" w:hAnsi="Times New Roman"/>
          <w:b/>
          <w:sz w:val="28"/>
          <w:szCs w:val="28"/>
        </w:rPr>
        <w:t>Ветеринарно-санитарные работы</w:t>
      </w:r>
    </w:p>
    <w:p w:rsidR="003A1486" w:rsidRDefault="00E7307C" w:rsidP="00EB3EBA">
      <w:pPr>
        <w:pStyle w:val="a5"/>
        <w:spacing w:after="0"/>
        <w:ind w:firstLine="570"/>
        <w:jc w:val="both"/>
        <w:rPr>
          <w:rFonts w:ascii="Times New Roman" w:hAnsi="Times New Roman"/>
          <w:sz w:val="28"/>
          <w:szCs w:val="28"/>
        </w:rPr>
      </w:pPr>
      <w:r>
        <w:rPr>
          <w:noProof/>
        </w:rPr>
        <w:drawing>
          <wp:anchor distT="0" distB="0" distL="114300" distR="114300" simplePos="0" relativeHeight="251720704" behindDoc="0" locked="0" layoutInCell="1" allowOverlap="1" wp14:anchorId="2638D486" wp14:editId="6D3DE6AD">
            <wp:simplePos x="0" y="0"/>
            <wp:positionH relativeFrom="margin">
              <wp:posOffset>-38100</wp:posOffset>
            </wp:positionH>
            <wp:positionV relativeFrom="paragraph">
              <wp:posOffset>245110</wp:posOffset>
            </wp:positionV>
            <wp:extent cx="3098800" cy="1743075"/>
            <wp:effectExtent l="190500" t="190500" r="196850" b="200025"/>
            <wp:wrapSquare wrapText="bothSides"/>
            <wp:docPr id="87" name="Рисунок 87" descr="WP_20180503_10_41_3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80503_10_41_36_Pr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1743075"/>
                    </a:xfrm>
                    <a:prstGeom prst="rect">
                      <a:avLst/>
                    </a:prstGeom>
                    <a:ln>
                      <a:noFill/>
                    </a:ln>
                    <a:effectLst>
                      <a:outerShdw blurRad="190500" algn="tl" rotWithShape="0">
                        <a:srgbClr val="000000">
                          <a:alpha val="70000"/>
                        </a:srgbClr>
                      </a:outerShdw>
                    </a:effectLst>
                  </pic:spPr>
                </pic:pic>
              </a:graphicData>
            </a:graphic>
          </wp:anchor>
        </w:drawing>
      </w:r>
    </w:p>
    <w:p w:rsidR="00EB3EBA" w:rsidRPr="00EB3EBA" w:rsidRDefault="00EB3EBA" w:rsidP="00EB3EBA">
      <w:pPr>
        <w:pStyle w:val="a5"/>
        <w:spacing w:after="0"/>
        <w:ind w:firstLine="570"/>
        <w:jc w:val="both"/>
        <w:rPr>
          <w:rFonts w:ascii="Times New Roman" w:hAnsi="Times New Roman"/>
          <w:sz w:val="28"/>
          <w:szCs w:val="28"/>
        </w:rPr>
      </w:pPr>
      <w:r w:rsidRPr="00EB3EBA">
        <w:rPr>
          <w:rFonts w:ascii="Times New Roman" w:hAnsi="Times New Roman"/>
          <w:sz w:val="28"/>
          <w:szCs w:val="28"/>
        </w:rPr>
        <w:t>Дезинфекция, дезинвазия являются важнейшим звеном в системе профилактических, противоэпизоотических мероприятий, обеспечивающих благополучие животных, включая птиц по инфекционным, инвазионным болезням, безопасность человека в отношении зоонозов, санитарное качество продуктов, сырья и кормов животного происхождения.</w:t>
      </w:r>
    </w:p>
    <w:p w:rsidR="00EB3EBA" w:rsidRDefault="00EB3EBA" w:rsidP="00EB3EBA">
      <w:pPr>
        <w:pStyle w:val="a5"/>
        <w:spacing w:after="0"/>
        <w:ind w:firstLine="570"/>
        <w:jc w:val="both"/>
        <w:rPr>
          <w:rFonts w:ascii="Times New Roman" w:hAnsi="Times New Roman"/>
          <w:sz w:val="28"/>
          <w:szCs w:val="28"/>
        </w:rPr>
      </w:pPr>
      <w:r w:rsidRPr="00EB3EBA">
        <w:rPr>
          <w:rFonts w:ascii="Times New Roman" w:hAnsi="Times New Roman"/>
          <w:sz w:val="28"/>
          <w:szCs w:val="28"/>
        </w:rPr>
        <w:t>Основное назначение этих мероприятий – разорвать эпизоотическую цепь путем воздействия на ее важнейшее звено – факторы передачи возбудителя болезни от источника инфекции, инвазии к восприимчивому организму.</w:t>
      </w:r>
      <w:r w:rsidR="00E7307C" w:rsidRPr="00E7307C">
        <w:rPr>
          <w:noProof/>
        </w:rPr>
        <w:t xml:space="preserve"> </w:t>
      </w:r>
    </w:p>
    <w:p w:rsidR="00EB3EBA" w:rsidRDefault="00EB3EBA" w:rsidP="00EB3EBA">
      <w:pPr>
        <w:pStyle w:val="a5"/>
        <w:spacing w:after="0"/>
        <w:ind w:firstLine="570"/>
        <w:jc w:val="both"/>
        <w:rPr>
          <w:rFonts w:ascii="Times New Roman" w:hAnsi="Times New Roman"/>
          <w:sz w:val="28"/>
          <w:szCs w:val="28"/>
          <w:shd w:val="clear" w:color="auto" w:fill="FFFFFF"/>
        </w:rPr>
      </w:pPr>
      <w:r w:rsidRPr="00A3008F">
        <w:rPr>
          <w:rFonts w:ascii="Times New Roman" w:hAnsi="Times New Roman"/>
          <w:sz w:val="28"/>
          <w:szCs w:val="28"/>
          <w:shd w:val="clear" w:color="auto" w:fill="FFFFFF"/>
        </w:rPr>
        <w:t xml:space="preserve">Дезинфекция контаминированных патогенными микроорганизмами объектов внешней среды предотвращает передачу возбудителя инфекции </w:t>
      </w:r>
      <w:r w:rsidR="00E7307C">
        <w:rPr>
          <w:noProof/>
        </w:rPr>
        <w:lastRenderedPageBreak/>
        <w:drawing>
          <wp:anchor distT="0" distB="0" distL="114300" distR="114300" simplePos="0" relativeHeight="251721728" behindDoc="0" locked="0" layoutInCell="1" allowOverlap="1" wp14:anchorId="0A47F1CD" wp14:editId="0513F881">
            <wp:simplePos x="0" y="0"/>
            <wp:positionH relativeFrom="column">
              <wp:posOffset>3071495</wp:posOffset>
            </wp:positionH>
            <wp:positionV relativeFrom="paragraph">
              <wp:posOffset>0</wp:posOffset>
            </wp:positionV>
            <wp:extent cx="3027045" cy="2019300"/>
            <wp:effectExtent l="190500" t="190500" r="192405" b="190500"/>
            <wp:wrapSquare wrapText="bothSides"/>
            <wp:docPr id="88" name="Рисунок 88" descr="DSC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7045" cy="2019300"/>
                    </a:xfrm>
                    <a:prstGeom prst="rect">
                      <a:avLst/>
                    </a:prstGeom>
                    <a:ln>
                      <a:noFill/>
                    </a:ln>
                    <a:effectLst>
                      <a:outerShdw blurRad="190500" algn="tl" rotWithShape="0">
                        <a:srgbClr val="000000">
                          <a:alpha val="70000"/>
                        </a:srgbClr>
                      </a:outerShdw>
                    </a:effectLst>
                  </pic:spPr>
                </pic:pic>
              </a:graphicData>
            </a:graphic>
          </wp:anchor>
        </w:drawing>
      </w:r>
      <w:r w:rsidRPr="00A3008F">
        <w:rPr>
          <w:rFonts w:ascii="Times New Roman" w:hAnsi="Times New Roman"/>
          <w:sz w:val="28"/>
          <w:szCs w:val="28"/>
          <w:shd w:val="clear" w:color="auto" w:fill="FFFFFF"/>
        </w:rPr>
        <w:t>восприимчивым здоровым животным. Поэтому дезинфекция имеет большое значение в общем комплексе противоэпизоотических мероприятий. Важная роль принадлежит также дезинсекции и дератизации — мерам, направленным на уничтожение членистоногих и грызунов как переносчиков и резервуаров возбудителя инфекции.</w:t>
      </w:r>
    </w:p>
    <w:p w:rsidR="001F07C4" w:rsidRPr="00A3008F" w:rsidRDefault="001F07C4" w:rsidP="00EB3EBA">
      <w:pPr>
        <w:pStyle w:val="a5"/>
        <w:spacing w:after="0"/>
        <w:ind w:firstLine="570"/>
        <w:jc w:val="both"/>
        <w:rPr>
          <w:rFonts w:ascii="Times New Roman" w:hAnsi="Times New Roman"/>
          <w:sz w:val="28"/>
          <w:szCs w:val="28"/>
          <w:shd w:val="clear" w:color="auto" w:fill="FFFFFF"/>
        </w:rPr>
      </w:pPr>
    </w:p>
    <w:p w:rsidR="002D128E" w:rsidRPr="00455ADD" w:rsidRDefault="002D128E" w:rsidP="00EB3EBA">
      <w:pPr>
        <w:pStyle w:val="a5"/>
        <w:spacing w:after="0"/>
        <w:jc w:val="center"/>
        <w:rPr>
          <w:rFonts w:ascii="Times New Roman" w:hAnsi="Times New Roman"/>
          <w:b/>
          <w:sz w:val="28"/>
          <w:szCs w:val="28"/>
        </w:rPr>
      </w:pPr>
      <w:r w:rsidRPr="00455ADD">
        <w:rPr>
          <w:rFonts w:ascii="Times New Roman" w:hAnsi="Times New Roman"/>
          <w:b/>
          <w:sz w:val="28"/>
          <w:szCs w:val="28"/>
        </w:rPr>
        <w:t>Проведение ветеринарно-санитарных работ специалистами БУ ХМАО-Ю</w:t>
      </w:r>
      <w:r w:rsidR="005F38B0" w:rsidRPr="00455ADD">
        <w:rPr>
          <w:rFonts w:ascii="Times New Roman" w:hAnsi="Times New Roman"/>
          <w:b/>
          <w:sz w:val="28"/>
          <w:szCs w:val="28"/>
        </w:rPr>
        <w:t>гры «Ветеринарный центр» за 2017</w:t>
      </w:r>
      <w:r w:rsidRPr="00455ADD">
        <w:rPr>
          <w:rFonts w:ascii="Times New Roman" w:hAnsi="Times New Roman"/>
          <w:b/>
          <w:sz w:val="28"/>
          <w:szCs w:val="28"/>
        </w:rPr>
        <w:t xml:space="preserve"> год</w:t>
      </w:r>
    </w:p>
    <w:p w:rsidR="00F53808" w:rsidRPr="002D128E" w:rsidRDefault="00F53808" w:rsidP="00EB3EBA">
      <w:pPr>
        <w:pStyle w:val="a5"/>
        <w:spacing w:after="0"/>
        <w:jc w:val="center"/>
        <w:rPr>
          <w:rFonts w:ascii="Times New Roman" w:hAnsi="Times New Roman"/>
          <w:b/>
          <w:sz w:val="24"/>
          <w:szCs w:val="24"/>
        </w:rPr>
      </w:pPr>
    </w:p>
    <w:tbl>
      <w:tblPr>
        <w:tblW w:w="9457" w:type="dxa"/>
        <w:tblInd w:w="-10" w:type="dxa"/>
        <w:tblLook w:val="04A0" w:firstRow="1" w:lastRow="0" w:firstColumn="1" w:lastColumn="0" w:noHBand="0" w:noVBand="1"/>
      </w:tblPr>
      <w:tblGrid>
        <w:gridCol w:w="4545"/>
        <w:gridCol w:w="2685"/>
        <w:gridCol w:w="2227"/>
      </w:tblGrid>
      <w:tr w:rsidR="005F38B0" w:rsidRPr="005F38B0" w:rsidTr="005F38B0">
        <w:trPr>
          <w:cantSplit/>
          <w:trHeight w:val="600"/>
        </w:trPr>
        <w:tc>
          <w:tcPr>
            <w:tcW w:w="454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Вид работ</w:t>
            </w:r>
          </w:p>
        </w:tc>
        <w:tc>
          <w:tcPr>
            <w:tcW w:w="4912" w:type="dxa"/>
            <w:gridSpan w:val="2"/>
            <w:tcBorders>
              <w:top w:val="single" w:sz="8" w:space="0" w:color="auto"/>
              <w:left w:val="nil"/>
              <w:bottom w:val="nil"/>
              <w:right w:val="single" w:sz="8" w:space="0" w:color="000000"/>
            </w:tcBorders>
            <w:shd w:val="clear" w:color="000000" w:fill="92D050"/>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Обработано животноводческих</w:t>
            </w:r>
          </w:p>
        </w:tc>
      </w:tr>
      <w:tr w:rsidR="005F38B0" w:rsidRPr="005F38B0" w:rsidTr="005F38B0">
        <w:trPr>
          <w:trHeight w:val="314"/>
        </w:trPr>
        <w:tc>
          <w:tcPr>
            <w:tcW w:w="4545" w:type="dxa"/>
            <w:vMerge/>
            <w:tcBorders>
              <w:top w:val="single" w:sz="8" w:space="0" w:color="auto"/>
              <w:left w:val="single" w:sz="8" w:space="0" w:color="auto"/>
              <w:bottom w:val="single" w:sz="8" w:space="0" w:color="000000"/>
              <w:right w:val="single" w:sz="8" w:space="0" w:color="auto"/>
            </w:tcBorders>
            <w:vAlign w:val="center"/>
            <w:hideMark/>
          </w:tcPr>
          <w:p w:rsidR="005F38B0" w:rsidRPr="005F38B0" w:rsidRDefault="005F38B0" w:rsidP="005F38B0">
            <w:pPr>
              <w:spacing w:after="0" w:line="240" w:lineRule="auto"/>
              <w:rPr>
                <w:rFonts w:ascii="Times New Roman" w:hAnsi="Times New Roman"/>
                <w:color w:val="000000"/>
                <w:sz w:val="24"/>
                <w:szCs w:val="24"/>
              </w:rPr>
            </w:pPr>
          </w:p>
        </w:tc>
        <w:tc>
          <w:tcPr>
            <w:tcW w:w="4912" w:type="dxa"/>
            <w:gridSpan w:val="2"/>
            <w:tcBorders>
              <w:top w:val="nil"/>
              <w:left w:val="nil"/>
              <w:bottom w:val="single" w:sz="8" w:space="0" w:color="auto"/>
              <w:right w:val="single" w:sz="8" w:space="0" w:color="000000"/>
            </w:tcBorders>
            <w:shd w:val="clear" w:color="000000" w:fill="92D050"/>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помещений</w:t>
            </w:r>
          </w:p>
        </w:tc>
      </w:tr>
      <w:tr w:rsidR="005F38B0" w:rsidRPr="005F38B0" w:rsidTr="005F38B0">
        <w:trPr>
          <w:trHeight w:val="1214"/>
        </w:trPr>
        <w:tc>
          <w:tcPr>
            <w:tcW w:w="4545" w:type="dxa"/>
            <w:vMerge/>
            <w:tcBorders>
              <w:top w:val="single" w:sz="8" w:space="0" w:color="auto"/>
              <w:left w:val="single" w:sz="8" w:space="0" w:color="auto"/>
              <w:bottom w:val="single" w:sz="8" w:space="0" w:color="000000"/>
              <w:right w:val="single" w:sz="8" w:space="0" w:color="auto"/>
            </w:tcBorders>
            <w:vAlign w:val="center"/>
            <w:hideMark/>
          </w:tcPr>
          <w:p w:rsidR="005F38B0" w:rsidRPr="005F38B0" w:rsidRDefault="005F38B0" w:rsidP="005F38B0">
            <w:pPr>
              <w:spacing w:after="0" w:line="240" w:lineRule="auto"/>
              <w:rPr>
                <w:rFonts w:ascii="Times New Roman" w:hAnsi="Times New Roman"/>
                <w:color w:val="000000"/>
                <w:sz w:val="24"/>
                <w:szCs w:val="24"/>
              </w:rPr>
            </w:pPr>
          </w:p>
        </w:tc>
        <w:tc>
          <w:tcPr>
            <w:tcW w:w="2685" w:type="dxa"/>
            <w:tcBorders>
              <w:top w:val="nil"/>
              <w:left w:val="nil"/>
              <w:bottom w:val="single" w:sz="8" w:space="0" w:color="auto"/>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Количество объектов, штук</w:t>
            </w:r>
          </w:p>
        </w:tc>
        <w:tc>
          <w:tcPr>
            <w:tcW w:w="2227" w:type="dxa"/>
            <w:tcBorders>
              <w:top w:val="nil"/>
              <w:left w:val="nil"/>
              <w:bottom w:val="single" w:sz="8" w:space="0" w:color="auto"/>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Тысяч кв. метров</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Дезинфекция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1571</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956,406</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000000" w:fill="D7E4BC"/>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Профилактическая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1556</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941,694</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в т.ч. аэрозольная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907</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574,117</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000000" w:fill="D7E4BC"/>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Вынужденная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15</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14,712</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в т.ч. аэрозольная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3</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0,62</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Дезинсекция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553</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248,445</w:t>
            </w:r>
          </w:p>
        </w:tc>
      </w:tr>
      <w:tr w:rsidR="005F38B0" w:rsidRPr="005F38B0" w:rsidTr="005F38B0">
        <w:trPr>
          <w:trHeight w:val="314"/>
        </w:trPr>
        <w:tc>
          <w:tcPr>
            <w:tcW w:w="4545" w:type="dxa"/>
            <w:tcBorders>
              <w:top w:val="nil"/>
              <w:left w:val="single" w:sz="8" w:space="0" w:color="auto"/>
              <w:bottom w:val="single" w:sz="8" w:space="0" w:color="auto"/>
              <w:right w:val="single" w:sz="8" w:space="0" w:color="auto"/>
            </w:tcBorders>
            <w:shd w:val="clear" w:color="000000" w:fill="92D050"/>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Дератизация</w:t>
            </w:r>
          </w:p>
        </w:tc>
        <w:tc>
          <w:tcPr>
            <w:tcW w:w="2685"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1038</w:t>
            </w:r>
          </w:p>
        </w:tc>
        <w:tc>
          <w:tcPr>
            <w:tcW w:w="2227" w:type="dxa"/>
            <w:tcBorders>
              <w:top w:val="nil"/>
              <w:left w:val="nil"/>
              <w:bottom w:val="single" w:sz="8" w:space="0" w:color="auto"/>
              <w:right w:val="single" w:sz="8" w:space="0" w:color="auto"/>
            </w:tcBorders>
            <w:shd w:val="clear" w:color="auto" w:fill="auto"/>
            <w:vAlign w:val="center"/>
            <w:hideMark/>
          </w:tcPr>
          <w:p w:rsidR="005F38B0" w:rsidRPr="005F38B0" w:rsidRDefault="005F38B0" w:rsidP="005F38B0">
            <w:pPr>
              <w:spacing w:after="0" w:line="240" w:lineRule="auto"/>
              <w:jc w:val="center"/>
              <w:rPr>
                <w:rFonts w:ascii="Times New Roman" w:hAnsi="Times New Roman"/>
                <w:b/>
                <w:bCs/>
                <w:color w:val="000000"/>
                <w:sz w:val="24"/>
                <w:szCs w:val="24"/>
              </w:rPr>
            </w:pPr>
            <w:r w:rsidRPr="005F38B0">
              <w:rPr>
                <w:rFonts w:ascii="Times New Roman" w:hAnsi="Times New Roman"/>
                <w:b/>
                <w:bCs/>
                <w:color w:val="000000"/>
                <w:sz w:val="24"/>
                <w:szCs w:val="24"/>
              </w:rPr>
              <w:t>553,777</w:t>
            </w:r>
          </w:p>
        </w:tc>
      </w:tr>
    </w:tbl>
    <w:p w:rsidR="007F016D" w:rsidRPr="00F46734" w:rsidRDefault="007F016D" w:rsidP="002D128E">
      <w:pPr>
        <w:spacing w:after="0" w:line="240" w:lineRule="auto"/>
        <w:jc w:val="both"/>
        <w:rPr>
          <w:rFonts w:ascii="Times New Roman" w:hAnsi="Times New Roman"/>
          <w:sz w:val="16"/>
          <w:szCs w:val="16"/>
        </w:rPr>
      </w:pPr>
    </w:p>
    <w:p w:rsidR="00F53808" w:rsidRDefault="00F53808" w:rsidP="00FC728A">
      <w:pPr>
        <w:spacing w:after="0" w:line="240" w:lineRule="auto"/>
        <w:jc w:val="center"/>
        <w:rPr>
          <w:rFonts w:ascii="Times New Roman" w:hAnsi="Times New Roman"/>
          <w:b/>
          <w:sz w:val="24"/>
          <w:szCs w:val="24"/>
        </w:rPr>
      </w:pPr>
    </w:p>
    <w:p w:rsidR="006349A5" w:rsidRDefault="006349A5" w:rsidP="00FC728A">
      <w:pPr>
        <w:spacing w:after="0" w:line="240" w:lineRule="auto"/>
        <w:jc w:val="center"/>
        <w:rPr>
          <w:rFonts w:ascii="Times New Roman" w:hAnsi="Times New Roman"/>
          <w:b/>
          <w:sz w:val="24"/>
          <w:szCs w:val="24"/>
        </w:rPr>
      </w:pPr>
    </w:p>
    <w:p w:rsidR="00FC728A" w:rsidRPr="00455ADD" w:rsidRDefault="00FC728A" w:rsidP="00FC728A">
      <w:pPr>
        <w:spacing w:after="0" w:line="240" w:lineRule="auto"/>
        <w:jc w:val="center"/>
        <w:rPr>
          <w:rFonts w:ascii="Times New Roman" w:hAnsi="Times New Roman"/>
          <w:b/>
          <w:sz w:val="28"/>
          <w:szCs w:val="28"/>
        </w:rPr>
      </w:pPr>
      <w:r w:rsidRPr="00455ADD">
        <w:rPr>
          <w:rFonts w:ascii="Times New Roman" w:hAnsi="Times New Roman"/>
          <w:b/>
          <w:sz w:val="28"/>
          <w:szCs w:val="28"/>
        </w:rPr>
        <w:t xml:space="preserve">Сравнительный анализ проведения ветеринарно-санитарных работ </w:t>
      </w:r>
    </w:p>
    <w:p w:rsidR="00FC728A" w:rsidRPr="00455ADD" w:rsidRDefault="005F38B0" w:rsidP="00FC728A">
      <w:pPr>
        <w:spacing w:after="0" w:line="240" w:lineRule="auto"/>
        <w:jc w:val="center"/>
        <w:rPr>
          <w:rFonts w:ascii="Times New Roman" w:hAnsi="Times New Roman"/>
          <w:b/>
          <w:sz w:val="28"/>
          <w:szCs w:val="28"/>
        </w:rPr>
      </w:pPr>
      <w:r w:rsidRPr="00455ADD">
        <w:rPr>
          <w:rFonts w:ascii="Times New Roman" w:hAnsi="Times New Roman"/>
          <w:b/>
          <w:sz w:val="28"/>
          <w:szCs w:val="28"/>
        </w:rPr>
        <w:t>за период с 2012 г. по 2017</w:t>
      </w:r>
      <w:r w:rsidR="00FC728A" w:rsidRPr="00455ADD">
        <w:rPr>
          <w:rFonts w:ascii="Times New Roman" w:hAnsi="Times New Roman"/>
          <w:b/>
          <w:sz w:val="28"/>
          <w:szCs w:val="28"/>
        </w:rPr>
        <w:t xml:space="preserve"> гг.</w:t>
      </w:r>
    </w:p>
    <w:p w:rsidR="001F07C4" w:rsidRDefault="001F07C4" w:rsidP="00FC728A">
      <w:pPr>
        <w:spacing w:after="0" w:line="240" w:lineRule="auto"/>
        <w:jc w:val="center"/>
        <w:rPr>
          <w:rFonts w:ascii="Times New Roman" w:hAnsi="Times New Roman"/>
          <w:b/>
          <w:sz w:val="24"/>
          <w:szCs w:val="24"/>
        </w:rPr>
      </w:pPr>
    </w:p>
    <w:tbl>
      <w:tblPr>
        <w:tblW w:w="9486" w:type="dxa"/>
        <w:tblInd w:w="-10" w:type="dxa"/>
        <w:tblLook w:val="04A0" w:firstRow="1" w:lastRow="0" w:firstColumn="1" w:lastColumn="0" w:noHBand="0" w:noVBand="1"/>
      </w:tblPr>
      <w:tblGrid>
        <w:gridCol w:w="1606"/>
        <w:gridCol w:w="1171"/>
        <w:gridCol w:w="1334"/>
        <w:gridCol w:w="1276"/>
        <w:gridCol w:w="1276"/>
        <w:gridCol w:w="1417"/>
        <w:gridCol w:w="1406"/>
      </w:tblGrid>
      <w:tr w:rsidR="005F38B0" w:rsidRPr="005F38B0" w:rsidTr="005F38B0">
        <w:trPr>
          <w:trHeight w:val="265"/>
        </w:trPr>
        <w:tc>
          <w:tcPr>
            <w:tcW w:w="1606"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Вид работ</w:t>
            </w:r>
          </w:p>
        </w:tc>
        <w:tc>
          <w:tcPr>
            <w:tcW w:w="7880" w:type="dxa"/>
            <w:gridSpan w:val="6"/>
            <w:tcBorders>
              <w:top w:val="single" w:sz="8" w:space="0" w:color="auto"/>
              <w:left w:val="nil"/>
              <w:bottom w:val="single" w:sz="8" w:space="0" w:color="auto"/>
              <w:right w:val="single" w:sz="8" w:space="0" w:color="000000"/>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Обработано тысяч кв. метров</w:t>
            </w:r>
          </w:p>
        </w:tc>
      </w:tr>
      <w:tr w:rsidR="005F38B0" w:rsidRPr="005F38B0" w:rsidTr="005F38B0">
        <w:trPr>
          <w:trHeight w:val="265"/>
        </w:trPr>
        <w:tc>
          <w:tcPr>
            <w:tcW w:w="1606" w:type="dxa"/>
            <w:vMerge/>
            <w:tcBorders>
              <w:top w:val="single" w:sz="8" w:space="0" w:color="auto"/>
              <w:left w:val="single" w:sz="8" w:space="0" w:color="auto"/>
              <w:bottom w:val="single" w:sz="8" w:space="0" w:color="000000"/>
              <w:right w:val="single" w:sz="8" w:space="0" w:color="auto"/>
            </w:tcBorders>
            <w:vAlign w:val="center"/>
            <w:hideMark/>
          </w:tcPr>
          <w:p w:rsidR="005F38B0" w:rsidRPr="005F38B0" w:rsidRDefault="005F38B0" w:rsidP="005F38B0">
            <w:pPr>
              <w:spacing w:after="0" w:line="240" w:lineRule="auto"/>
              <w:rPr>
                <w:rFonts w:ascii="Times New Roman" w:hAnsi="Times New Roman"/>
                <w:color w:val="000000"/>
                <w:sz w:val="24"/>
                <w:szCs w:val="24"/>
              </w:rPr>
            </w:pPr>
          </w:p>
        </w:tc>
        <w:tc>
          <w:tcPr>
            <w:tcW w:w="1171"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2012 год</w:t>
            </w:r>
          </w:p>
        </w:tc>
        <w:tc>
          <w:tcPr>
            <w:tcW w:w="1334"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2013 год</w:t>
            </w:r>
          </w:p>
        </w:tc>
        <w:tc>
          <w:tcPr>
            <w:tcW w:w="1276"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2014 год</w:t>
            </w:r>
          </w:p>
        </w:tc>
        <w:tc>
          <w:tcPr>
            <w:tcW w:w="1276"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2015 год</w:t>
            </w:r>
          </w:p>
        </w:tc>
        <w:tc>
          <w:tcPr>
            <w:tcW w:w="1417"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2016 год</w:t>
            </w:r>
          </w:p>
        </w:tc>
        <w:tc>
          <w:tcPr>
            <w:tcW w:w="1406" w:type="dxa"/>
            <w:tcBorders>
              <w:top w:val="nil"/>
              <w:left w:val="nil"/>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2017 год</w:t>
            </w:r>
          </w:p>
        </w:tc>
      </w:tr>
      <w:tr w:rsidR="005F38B0" w:rsidRPr="005F38B0" w:rsidTr="005F38B0">
        <w:trPr>
          <w:trHeight w:val="265"/>
        </w:trPr>
        <w:tc>
          <w:tcPr>
            <w:tcW w:w="1606" w:type="dxa"/>
            <w:tcBorders>
              <w:top w:val="nil"/>
              <w:left w:val="single" w:sz="8" w:space="0" w:color="auto"/>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Дезинфекция</w:t>
            </w:r>
          </w:p>
        </w:tc>
        <w:tc>
          <w:tcPr>
            <w:tcW w:w="1171"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1308</w:t>
            </w:r>
          </w:p>
        </w:tc>
        <w:tc>
          <w:tcPr>
            <w:tcW w:w="1334"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1414,62</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1092,03</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1362,87</w:t>
            </w:r>
          </w:p>
        </w:tc>
        <w:tc>
          <w:tcPr>
            <w:tcW w:w="1417"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1446,75</w:t>
            </w:r>
          </w:p>
        </w:tc>
        <w:tc>
          <w:tcPr>
            <w:tcW w:w="140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956,406</w:t>
            </w:r>
          </w:p>
        </w:tc>
      </w:tr>
      <w:tr w:rsidR="005F38B0" w:rsidRPr="005F38B0" w:rsidTr="005F38B0">
        <w:trPr>
          <w:trHeight w:val="265"/>
        </w:trPr>
        <w:tc>
          <w:tcPr>
            <w:tcW w:w="1606" w:type="dxa"/>
            <w:tcBorders>
              <w:top w:val="nil"/>
              <w:left w:val="single" w:sz="8" w:space="0" w:color="auto"/>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Дезинсекция</w:t>
            </w:r>
          </w:p>
        </w:tc>
        <w:tc>
          <w:tcPr>
            <w:tcW w:w="1171"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677,7</w:t>
            </w:r>
          </w:p>
        </w:tc>
        <w:tc>
          <w:tcPr>
            <w:tcW w:w="1334"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569,37</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385,26</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375,49</w:t>
            </w:r>
          </w:p>
        </w:tc>
        <w:tc>
          <w:tcPr>
            <w:tcW w:w="1417"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418,92</w:t>
            </w:r>
          </w:p>
        </w:tc>
        <w:tc>
          <w:tcPr>
            <w:tcW w:w="140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248,445</w:t>
            </w:r>
          </w:p>
        </w:tc>
      </w:tr>
      <w:tr w:rsidR="005F38B0" w:rsidRPr="005F38B0" w:rsidTr="005F38B0">
        <w:trPr>
          <w:trHeight w:val="265"/>
        </w:trPr>
        <w:tc>
          <w:tcPr>
            <w:tcW w:w="1606" w:type="dxa"/>
            <w:tcBorders>
              <w:top w:val="nil"/>
              <w:left w:val="single" w:sz="8" w:space="0" w:color="auto"/>
              <w:bottom w:val="single" w:sz="8" w:space="0" w:color="auto"/>
              <w:right w:val="single" w:sz="8" w:space="0" w:color="auto"/>
            </w:tcBorders>
            <w:shd w:val="clear" w:color="000000" w:fill="92D050"/>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Дератизация</w:t>
            </w:r>
          </w:p>
        </w:tc>
        <w:tc>
          <w:tcPr>
            <w:tcW w:w="1171"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882,4</w:t>
            </w:r>
          </w:p>
        </w:tc>
        <w:tc>
          <w:tcPr>
            <w:tcW w:w="1334"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706,73</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593,8</w:t>
            </w:r>
          </w:p>
        </w:tc>
        <w:tc>
          <w:tcPr>
            <w:tcW w:w="127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807,52</w:t>
            </w:r>
          </w:p>
        </w:tc>
        <w:tc>
          <w:tcPr>
            <w:tcW w:w="1417"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599,8</w:t>
            </w:r>
          </w:p>
        </w:tc>
        <w:tc>
          <w:tcPr>
            <w:tcW w:w="1406" w:type="dxa"/>
            <w:tcBorders>
              <w:top w:val="nil"/>
              <w:left w:val="nil"/>
              <w:bottom w:val="single" w:sz="8" w:space="0" w:color="auto"/>
              <w:right w:val="single" w:sz="8" w:space="0" w:color="auto"/>
            </w:tcBorders>
            <w:shd w:val="clear" w:color="auto" w:fill="auto"/>
            <w:noWrap/>
            <w:vAlign w:val="center"/>
            <w:hideMark/>
          </w:tcPr>
          <w:p w:rsidR="005F38B0" w:rsidRPr="005F38B0" w:rsidRDefault="005F38B0" w:rsidP="005F38B0">
            <w:pPr>
              <w:spacing w:after="0" w:line="240" w:lineRule="auto"/>
              <w:jc w:val="center"/>
              <w:rPr>
                <w:rFonts w:ascii="Times New Roman" w:hAnsi="Times New Roman"/>
                <w:color w:val="000000"/>
                <w:sz w:val="24"/>
                <w:szCs w:val="24"/>
              </w:rPr>
            </w:pPr>
            <w:r w:rsidRPr="005F38B0">
              <w:rPr>
                <w:rFonts w:ascii="Times New Roman" w:hAnsi="Times New Roman"/>
                <w:color w:val="000000"/>
                <w:sz w:val="24"/>
                <w:szCs w:val="24"/>
              </w:rPr>
              <w:t>553,777</w:t>
            </w:r>
          </w:p>
        </w:tc>
      </w:tr>
    </w:tbl>
    <w:p w:rsidR="001F07C4" w:rsidRPr="00FC728A" w:rsidRDefault="001F07C4" w:rsidP="001F07C4">
      <w:pPr>
        <w:spacing w:after="0" w:line="240" w:lineRule="auto"/>
        <w:jc w:val="both"/>
        <w:rPr>
          <w:rFonts w:ascii="Times New Roman" w:hAnsi="Times New Roman"/>
          <w:b/>
          <w:sz w:val="24"/>
          <w:szCs w:val="24"/>
        </w:rPr>
      </w:pPr>
    </w:p>
    <w:p w:rsidR="00F53808" w:rsidRPr="00F46734" w:rsidRDefault="00F53808" w:rsidP="002D128E">
      <w:pPr>
        <w:spacing w:after="0" w:line="240" w:lineRule="auto"/>
        <w:jc w:val="both"/>
        <w:rPr>
          <w:rFonts w:ascii="Times New Roman" w:hAnsi="Times New Roman"/>
          <w:sz w:val="16"/>
          <w:szCs w:val="16"/>
        </w:rPr>
      </w:pPr>
    </w:p>
    <w:p w:rsidR="007F016D" w:rsidRDefault="0047632C" w:rsidP="002D128E">
      <w:pPr>
        <w:spacing w:line="240" w:lineRule="auto"/>
        <w:jc w:val="both"/>
        <w:rPr>
          <w:rFonts w:ascii="Times New Roman" w:hAnsi="Times New Roman"/>
          <w:sz w:val="28"/>
          <w:szCs w:val="28"/>
        </w:rPr>
      </w:pPr>
      <w:r>
        <w:rPr>
          <w:noProof/>
        </w:rPr>
        <w:lastRenderedPageBreak/>
        <w:drawing>
          <wp:inline distT="0" distB="0" distL="0" distR="0" wp14:anchorId="3B407F71" wp14:editId="45B29484">
            <wp:extent cx="6057900" cy="36861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2ECE" w:rsidRDefault="00B52ECE" w:rsidP="00043ADC">
      <w:pPr>
        <w:spacing w:line="240" w:lineRule="auto"/>
        <w:ind w:firstLine="708"/>
        <w:jc w:val="both"/>
        <w:rPr>
          <w:rFonts w:ascii="Times New Roman" w:hAnsi="Times New Roman"/>
          <w:sz w:val="28"/>
          <w:szCs w:val="28"/>
        </w:rPr>
      </w:pPr>
    </w:p>
    <w:p w:rsidR="00C264AC" w:rsidRDefault="00C264AC" w:rsidP="00043ADC">
      <w:pPr>
        <w:spacing w:line="240" w:lineRule="auto"/>
        <w:ind w:firstLine="708"/>
        <w:jc w:val="both"/>
        <w:rPr>
          <w:rFonts w:ascii="Times New Roman" w:hAnsi="Times New Roman"/>
          <w:sz w:val="28"/>
          <w:szCs w:val="28"/>
        </w:rPr>
      </w:pPr>
      <w:r w:rsidRPr="00290B89">
        <w:rPr>
          <w:rFonts w:ascii="Times New Roman" w:hAnsi="Times New Roman"/>
          <w:sz w:val="28"/>
          <w:szCs w:val="28"/>
        </w:rPr>
        <w:t xml:space="preserve">На базе </w:t>
      </w:r>
      <w:r w:rsidR="000B6DC6">
        <w:rPr>
          <w:rFonts w:ascii="Times New Roman" w:hAnsi="Times New Roman"/>
          <w:sz w:val="28"/>
          <w:szCs w:val="28"/>
        </w:rPr>
        <w:t xml:space="preserve">филиалов </w:t>
      </w:r>
      <w:r w:rsidR="009F3113" w:rsidRPr="00290B89">
        <w:rPr>
          <w:rFonts w:ascii="Times New Roman" w:hAnsi="Times New Roman"/>
          <w:sz w:val="28"/>
          <w:szCs w:val="28"/>
        </w:rPr>
        <w:t xml:space="preserve">бюджетного </w:t>
      </w:r>
      <w:r w:rsidRPr="00290B89">
        <w:rPr>
          <w:rFonts w:ascii="Times New Roman" w:hAnsi="Times New Roman"/>
          <w:sz w:val="28"/>
          <w:szCs w:val="28"/>
        </w:rPr>
        <w:t>учреждения</w:t>
      </w:r>
      <w:r w:rsidR="009F3113" w:rsidRPr="00290B89">
        <w:rPr>
          <w:rFonts w:ascii="Times New Roman" w:hAnsi="Times New Roman"/>
          <w:sz w:val="28"/>
          <w:szCs w:val="28"/>
        </w:rPr>
        <w:t xml:space="preserve"> «Ветеринарный центр» </w:t>
      </w:r>
      <w:r w:rsidRPr="00290B89">
        <w:rPr>
          <w:rFonts w:ascii="Times New Roman" w:hAnsi="Times New Roman"/>
          <w:sz w:val="28"/>
          <w:szCs w:val="28"/>
        </w:rPr>
        <w:t xml:space="preserve"> </w:t>
      </w:r>
      <w:r w:rsidR="009F3113" w:rsidRPr="00290B89">
        <w:rPr>
          <w:rFonts w:ascii="Times New Roman" w:hAnsi="Times New Roman"/>
          <w:sz w:val="28"/>
          <w:szCs w:val="28"/>
        </w:rPr>
        <w:t>с</w:t>
      </w:r>
      <w:r w:rsidR="000B6DC6">
        <w:rPr>
          <w:rFonts w:ascii="Times New Roman" w:hAnsi="Times New Roman"/>
          <w:sz w:val="28"/>
          <w:szCs w:val="28"/>
        </w:rPr>
        <w:t>формировано</w:t>
      </w:r>
      <w:r w:rsidR="009F3113" w:rsidRPr="00290B89">
        <w:rPr>
          <w:rFonts w:ascii="Times New Roman" w:hAnsi="Times New Roman"/>
          <w:sz w:val="28"/>
          <w:szCs w:val="28"/>
        </w:rPr>
        <w:t xml:space="preserve"> 12 противоэпизоотических отрядов, оснащенных спецтехникой, запасом спецодежды, дезинфицирующих средств</w:t>
      </w:r>
      <w:r w:rsidR="00DC65C0">
        <w:rPr>
          <w:rFonts w:ascii="Times New Roman" w:hAnsi="Times New Roman"/>
          <w:sz w:val="28"/>
          <w:szCs w:val="28"/>
        </w:rPr>
        <w:t xml:space="preserve">, средств индивидуальной защиты, позволяющие проводить </w:t>
      </w:r>
      <w:r w:rsidR="000B6DC6">
        <w:rPr>
          <w:rFonts w:ascii="Times New Roman" w:hAnsi="Times New Roman"/>
          <w:sz w:val="28"/>
          <w:szCs w:val="28"/>
        </w:rPr>
        <w:t>меропри</w:t>
      </w:r>
      <w:r w:rsidR="00D85B97">
        <w:rPr>
          <w:rFonts w:ascii="Times New Roman" w:hAnsi="Times New Roman"/>
          <w:sz w:val="28"/>
          <w:szCs w:val="28"/>
        </w:rPr>
        <w:t>ятия в очагах заразных болезней.</w:t>
      </w:r>
      <w:r w:rsidR="009F3113" w:rsidRPr="00290B89">
        <w:rPr>
          <w:rFonts w:ascii="Times New Roman" w:hAnsi="Times New Roman"/>
          <w:sz w:val="28"/>
          <w:szCs w:val="28"/>
        </w:rPr>
        <w:t xml:space="preserve"> </w:t>
      </w:r>
    </w:p>
    <w:tbl>
      <w:tblPr>
        <w:tblW w:w="9714" w:type="dxa"/>
        <w:tblInd w:w="-5" w:type="dxa"/>
        <w:tblLayout w:type="fixed"/>
        <w:tblLook w:val="04A0" w:firstRow="1" w:lastRow="0" w:firstColumn="1" w:lastColumn="0" w:noHBand="0" w:noVBand="1"/>
      </w:tblPr>
      <w:tblGrid>
        <w:gridCol w:w="1701"/>
        <w:gridCol w:w="2331"/>
        <w:gridCol w:w="1496"/>
        <w:gridCol w:w="1677"/>
        <w:gridCol w:w="1559"/>
        <w:gridCol w:w="950"/>
      </w:tblGrid>
      <w:tr w:rsidR="004A3AE7" w:rsidRPr="004A3AE7" w:rsidTr="004A3AE7">
        <w:trPr>
          <w:trHeight w:val="1770"/>
        </w:trPr>
        <w:tc>
          <w:tcPr>
            <w:tcW w:w="1701"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Наименование филиала.</w:t>
            </w:r>
          </w:p>
        </w:tc>
        <w:tc>
          <w:tcPr>
            <w:tcW w:w="3827" w:type="dxa"/>
            <w:gridSpan w:val="2"/>
            <w:tcBorders>
              <w:top w:val="single" w:sz="4" w:space="0" w:color="auto"/>
              <w:left w:val="nil"/>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Количество  и наименование дез.техники, ед.</w:t>
            </w:r>
          </w:p>
        </w:tc>
        <w:tc>
          <w:tcPr>
            <w:tcW w:w="1677" w:type="dxa"/>
            <w:vMerge w:val="restart"/>
            <w:tcBorders>
              <w:top w:val="single" w:sz="4" w:space="0" w:color="auto"/>
              <w:left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Количество и наименование  средств индивидуальной защиты, срок годности. шт.</w:t>
            </w:r>
          </w:p>
        </w:tc>
        <w:tc>
          <w:tcPr>
            <w:tcW w:w="1559" w:type="dxa"/>
            <w:vMerge w:val="restart"/>
            <w:tcBorders>
              <w:top w:val="single" w:sz="4" w:space="0" w:color="auto"/>
              <w:left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Количество и наименование дезинфицирующих средств, срок годности.</w:t>
            </w:r>
          </w:p>
        </w:tc>
        <w:tc>
          <w:tcPr>
            <w:tcW w:w="950" w:type="dxa"/>
            <w:vMerge w:val="restart"/>
            <w:tcBorders>
              <w:top w:val="single" w:sz="4" w:space="0" w:color="auto"/>
              <w:left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Количество специалистов, задействованных в мобильных отрядах   </w:t>
            </w:r>
          </w:p>
        </w:tc>
      </w:tr>
      <w:tr w:rsidR="004A3AE7" w:rsidRPr="004A3AE7" w:rsidTr="004A3AE7">
        <w:trPr>
          <w:trHeight w:val="60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4A3AE7" w:rsidRPr="004A3AE7" w:rsidRDefault="004A3AE7" w:rsidP="004A3AE7">
            <w:pPr>
              <w:spacing w:after="0" w:line="240" w:lineRule="auto"/>
              <w:rPr>
                <w:rFonts w:ascii="Times New Roman" w:hAnsi="Times New Roman"/>
              </w:rPr>
            </w:pPr>
          </w:p>
        </w:tc>
        <w:tc>
          <w:tcPr>
            <w:tcW w:w="2331" w:type="dxa"/>
            <w:tcBorders>
              <w:top w:val="nil"/>
              <w:left w:val="nil"/>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Всего.</w:t>
            </w:r>
          </w:p>
        </w:tc>
        <w:tc>
          <w:tcPr>
            <w:tcW w:w="1496" w:type="dxa"/>
            <w:tcBorders>
              <w:top w:val="nil"/>
              <w:left w:val="nil"/>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Из них в рабочем состоянии</w:t>
            </w:r>
          </w:p>
        </w:tc>
        <w:tc>
          <w:tcPr>
            <w:tcW w:w="1677" w:type="dxa"/>
            <w:vMerge/>
            <w:tcBorders>
              <w:left w:val="single" w:sz="4" w:space="0" w:color="auto"/>
              <w:bottom w:val="single" w:sz="4" w:space="0" w:color="auto"/>
              <w:right w:val="single" w:sz="4" w:space="0" w:color="auto"/>
            </w:tcBorders>
            <w:vAlign w:val="center"/>
            <w:hideMark/>
          </w:tcPr>
          <w:p w:rsidR="004A3AE7" w:rsidRPr="004A3AE7" w:rsidRDefault="004A3AE7" w:rsidP="004A3AE7">
            <w:pPr>
              <w:spacing w:after="0" w:line="240" w:lineRule="auto"/>
              <w:rPr>
                <w:rFonts w:ascii="Times New Roman" w:hAnsi="Times New Roman"/>
              </w:rPr>
            </w:pPr>
          </w:p>
        </w:tc>
        <w:tc>
          <w:tcPr>
            <w:tcW w:w="1559" w:type="dxa"/>
            <w:vMerge/>
            <w:tcBorders>
              <w:left w:val="single" w:sz="4" w:space="0" w:color="auto"/>
              <w:bottom w:val="single" w:sz="4" w:space="0" w:color="auto"/>
              <w:right w:val="single" w:sz="4" w:space="0" w:color="auto"/>
            </w:tcBorders>
            <w:vAlign w:val="center"/>
            <w:hideMark/>
          </w:tcPr>
          <w:p w:rsidR="004A3AE7" w:rsidRPr="004A3AE7" w:rsidRDefault="004A3AE7" w:rsidP="004A3AE7">
            <w:pPr>
              <w:spacing w:after="0" w:line="240" w:lineRule="auto"/>
              <w:rPr>
                <w:rFonts w:ascii="Times New Roman" w:hAnsi="Times New Roman"/>
              </w:rPr>
            </w:pPr>
          </w:p>
        </w:tc>
        <w:tc>
          <w:tcPr>
            <w:tcW w:w="950" w:type="dxa"/>
            <w:vMerge/>
            <w:tcBorders>
              <w:left w:val="single" w:sz="4" w:space="0" w:color="auto"/>
              <w:bottom w:val="single" w:sz="4" w:space="0" w:color="auto"/>
              <w:right w:val="single" w:sz="4" w:space="0" w:color="auto"/>
            </w:tcBorders>
            <w:vAlign w:val="center"/>
            <w:hideMark/>
          </w:tcPr>
          <w:p w:rsidR="004A3AE7" w:rsidRPr="004A3AE7" w:rsidRDefault="004A3AE7" w:rsidP="004A3AE7">
            <w:pPr>
              <w:spacing w:after="0" w:line="240" w:lineRule="auto"/>
              <w:rPr>
                <w:rFonts w:ascii="Times New Roman" w:hAnsi="Times New Roman"/>
              </w:rPr>
            </w:pPr>
          </w:p>
        </w:tc>
      </w:tr>
      <w:tr w:rsidR="004A3AE7" w:rsidRPr="004A3AE7" w:rsidTr="004A3AE7">
        <w:trPr>
          <w:trHeight w:val="36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В городе Белоярском</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Опрыскиватели </w:t>
            </w:r>
            <w:r w:rsidRPr="004A3AE7">
              <w:rPr>
                <w:rFonts w:ascii="Times New Roman" w:hAnsi="Times New Roman"/>
              </w:rPr>
              <w:br/>
              <w:t>Олео-Мак</w:t>
            </w:r>
            <w:r w:rsidRPr="004A3AE7">
              <w:rPr>
                <w:rFonts w:ascii="Times New Roman" w:hAnsi="Times New Roman"/>
              </w:rPr>
              <w:br/>
              <w:t>ранцевые – 5 ед.</w:t>
            </w:r>
            <w:r w:rsidRPr="004A3AE7">
              <w:rPr>
                <w:rFonts w:ascii="Times New Roman" w:hAnsi="Times New Roman"/>
              </w:rPr>
              <w:br/>
              <w:t xml:space="preserve"> Мобильные </w:t>
            </w:r>
            <w:r w:rsidRPr="004A3AE7">
              <w:rPr>
                <w:rFonts w:ascii="Times New Roman" w:hAnsi="Times New Roman"/>
              </w:rPr>
              <w:br/>
              <w:t>Дезинфекционные</w:t>
            </w:r>
            <w:r w:rsidRPr="004A3AE7">
              <w:rPr>
                <w:rFonts w:ascii="Times New Roman" w:hAnsi="Times New Roman"/>
              </w:rPr>
              <w:br/>
              <w:t>Установки</w:t>
            </w:r>
            <w:r w:rsidRPr="004A3AE7">
              <w:rPr>
                <w:rFonts w:ascii="Times New Roman" w:hAnsi="Times New Roman"/>
              </w:rPr>
              <w:br/>
              <w:t xml:space="preserve">« Унигрин-125», </w:t>
            </w:r>
            <w:r w:rsidRPr="004A3AE7">
              <w:rPr>
                <w:rFonts w:ascii="Times New Roman" w:hAnsi="Times New Roman"/>
              </w:rPr>
              <w:br/>
              <w:t>« Цефарели»- 5 ед.</w:t>
            </w:r>
            <w:r w:rsidRPr="004A3AE7">
              <w:rPr>
                <w:rFonts w:ascii="Times New Roman" w:hAnsi="Times New Roman"/>
              </w:rPr>
              <w:br/>
              <w:t xml:space="preserve">  Установка ДУК-2</w:t>
            </w:r>
            <w:r w:rsidRPr="004A3AE7">
              <w:rPr>
                <w:rFonts w:ascii="Times New Roman" w:hAnsi="Times New Roman"/>
              </w:rPr>
              <w:br/>
              <w:t>на  базе автомашины УАЗ-31036 – 1 ед</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5 </w:t>
            </w:r>
            <w:r w:rsidRPr="004A3AE7">
              <w:rPr>
                <w:rFonts w:ascii="Times New Roman" w:hAnsi="Times New Roman"/>
              </w:rPr>
              <w:br/>
            </w:r>
            <w:r w:rsidRPr="004A3AE7">
              <w:rPr>
                <w:rFonts w:ascii="Times New Roman" w:hAnsi="Times New Roman"/>
              </w:rPr>
              <w:br/>
              <w:t xml:space="preserve">2 </w:t>
            </w:r>
            <w:r w:rsidRPr="004A3AE7">
              <w:rPr>
                <w:rFonts w:ascii="Times New Roman" w:hAnsi="Times New Roman"/>
              </w:rPr>
              <w:br/>
            </w:r>
            <w:r w:rsidRPr="004A3AE7">
              <w:rPr>
                <w:rFonts w:ascii="Times New Roman" w:hAnsi="Times New Roman"/>
              </w:rPr>
              <w:br/>
            </w:r>
            <w:r w:rsidRPr="004A3AE7">
              <w:rPr>
                <w:rFonts w:ascii="Times New Roman" w:hAnsi="Times New Roman"/>
              </w:rPr>
              <w:br/>
              <w:t xml:space="preserve">1 </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Костюм-L-1 6 ед.</w:t>
            </w:r>
            <w:r w:rsidRPr="004A3AE7">
              <w:rPr>
                <w:rFonts w:ascii="Times New Roman" w:hAnsi="Times New Roman"/>
              </w:rPr>
              <w:br/>
              <w:t>Респиратор с клапаном – 14 шт.</w:t>
            </w:r>
            <w:r w:rsidRPr="004A3AE7">
              <w:rPr>
                <w:rFonts w:ascii="Times New Roman" w:hAnsi="Times New Roman"/>
              </w:rPr>
              <w:br/>
              <w:t>Комбинезон  одноразовый -  40 шт.</w:t>
            </w:r>
            <w:r w:rsidRPr="004A3AE7">
              <w:rPr>
                <w:rFonts w:ascii="Times New Roman" w:hAnsi="Times New Roman"/>
              </w:rPr>
              <w:br/>
              <w:t>Полумаска фильтрующая -  с клапаном – 12 шт.</w:t>
            </w:r>
            <w:r w:rsidRPr="004A3AE7">
              <w:rPr>
                <w:rFonts w:ascii="Times New Roman" w:hAnsi="Times New Roman"/>
              </w:rPr>
              <w:br/>
              <w:t>Очки закрытые – 5 шт.</w:t>
            </w:r>
            <w:r w:rsidRPr="004A3AE7">
              <w:rPr>
                <w:rFonts w:ascii="Times New Roman" w:hAnsi="Times New Roman"/>
              </w:rPr>
              <w:br/>
              <w:t>Рукавицы КР- 3 паы.</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20 литров срок годности 04.04.19 г.</w:t>
            </w:r>
            <w:r w:rsidRPr="004A3AE7">
              <w:rPr>
                <w:rFonts w:ascii="Times New Roman" w:hAnsi="Times New Roman"/>
              </w:rPr>
              <w:br/>
              <w:t>Диновис – 40 литров</w:t>
            </w:r>
            <w:r w:rsidRPr="004A3AE7">
              <w:rPr>
                <w:rFonts w:ascii="Times New Roman" w:hAnsi="Times New Roman"/>
              </w:rPr>
              <w:br/>
              <w:t>20.05.19 г</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9</w:t>
            </w:r>
          </w:p>
        </w:tc>
      </w:tr>
      <w:tr w:rsidR="004A3AE7" w:rsidRPr="004A3AE7" w:rsidTr="004A3AE7">
        <w:trPr>
          <w:trHeight w:val="381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lastRenderedPageBreak/>
              <w:t>Березовский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Дез. Установка АИСТ 1 ед. 2001г.в.                     Опрыскиватель "Цифарелли" - 6 ед. </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rPr>
                <w:rFonts w:ascii="Times New Roman" w:hAnsi="Times New Roman"/>
              </w:rPr>
            </w:pPr>
            <w:r w:rsidRPr="004A3AE7">
              <w:rPr>
                <w:rFonts w:ascii="Times New Roman" w:hAnsi="Times New Roman"/>
              </w:rPr>
              <w:t xml:space="preserve">                   6                                  Дез. Установка АИСТ 1 ед. 2001г.в.  Не исправна</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Комбинезон одноразовый -136шт Костюм протвочумный - 9 шт. Перчатки хим защиты - 55 пар. Сапоги резиновые -5 пар. Респиратор с клапаном - 12 шт. Респиратор РПГ -16 шт.  Шапки одноразовые -130 шт. Плащ прорезиненый - 5 шт.  Очки ПВХ-5 шт. чехлы для обуви - 90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100 литров срок годности 04.04.19 г.</w:t>
            </w:r>
            <w:r w:rsidRPr="004A3AE7">
              <w:rPr>
                <w:rFonts w:ascii="Times New Roman" w:hAnsi="Times New Roman"/>
              </w:rPr>
              <w:br/>
              <w:t>Диновис – 40 литров</w:t>
            </w:r>
            <w:r w:rsidRPr="004A3AE7">
              <w:rPr>
                <w:rFonts w:ascii="Times New Roman" w:hAnsi="Times New Roman"/>
              </w:rPr>
              <w:br/>
              <w:t>20.05.19 г</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6</w:t>
            </w:r>
          </w:p>
        </w:tc>
      </w:tr>
      <w:tr w:rsidR="004A3AE7" w:rsidRPr="004A3AE7" w:rsidTr="004A3AE7">
        <w:trPr>
          <w:trHeight w:val="57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Кондинский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 Опрыскиватель</w:t>
            </w:r>
            <w:r w:rsidRPr="004A3AE7">
              <w:rPr>
                <w:rFonts w:ascii="Times New Roman" w:hAnsi="Times New Roman"/>
              </w:rPr>
              <w:br/>
              <w:t>Дустер АМ  190- 1 ед. Аэрозольный переносной генератор- 1 ед.</w:t>
            </w:r>
            <w:r w:rsidRPr="004A3AE7">
              <w:rPr>
                <w:rFonts w:ascii="Times New Roman" w:hAnsi="Times New Roman"/>
              </w:rPr>
              <w:br/>
              <w:t>3. Опрыскиватель</w:t>
            </w:r>
            <w:r w:rsidRPr="004A3AE7">
              <w:rPr>
                <w:rFonts w:ascii="Times New Roman" w:hAnsi="Times New Roman"/>
              </w:rPr>
              <w:br/>
              <w:t xml:space="preserve">Олео-Макс АМ 1904- 5 ед.  </w:t>
            </w:r>
            <w:r w:rsidRPr="004A3AE7">
              <w:rPr>
                <w:rFonts w:ascii="Times New Roman" w:hAnsi="Times New Roman"/>
                <w:color w:val="000000"/>
              </w:rPr>
              <w:t>Переносной опрыскиватель-2 ед</w:t>
            </w:r>
            <w:r w:rsidRPr="004A3AE7">
              <w:rPr>
                <w:rFonts w:ascii="Times New Roman" w:hAnsi="Times New Roman"/>
              </w:rPr>
              <w:br/>
              <w:t xml:space="preserve"> Дез. установка- UN-125 – 1 ед.</w:t>
            </w:r>
            <w:r w:rsidRPr="004A3AE7">
              <w:rPr>
                <w:rFonts w:ascii="Times New Roman" w:hAnsi="Times New Roman"/>
              </w:rPr>
              <w:br/>
              <w:t xml:space="preserve">  Дез. установка Унигрин 125 с бензиновым двигателем- 1  ед.</w:t>
            </w:r>
            <w:r w:rsidRPr="004A3AE7">
              <w:rPr>
                <w:rFonts w:ascii="Times New Roman" w:hAnsi="Times New Roman"/>
              </w:rPr>
              <w:br/>
            </w:r>
            <w:r w:rsidRPr="004A3AE7">
              <w:rPr>
                <w:rFonts w:ascii="Times New Roman" w:hAnsi="Times New Roman"/>
              </w:rPr>
              <w:br/>
              <w:t xml:space="preserve"> </w:t>
            </w:r>
            <w:r w:rsidRPr="004A3AE7">
              <w:rPr>
                <w:rFonts w:ascii="Times New Roman" w:hAnsi="Times New Roman"/>
                <w:color w:val="000000"/>
              </w:rPr>
              <w:t>Автомобиль УАЗ -33036 –  ДУК в комплекте   -1 ед.</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9                                                                                                                                В неисправном состоянии переносной опрыскиватель-2 ед Автомобиль УАЗ -33036 –  ДУК в комплекте   -1 штука.</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1.Противочумные костюмы-2 штуки, срок годности до 09.2021 года.</w:t>
            </w:r>
            <w:r w:rsidRPr="004A3AE7">
              <w:rPr>
                <w:rFonts w:ascii="Times New Roman" w:hAnsi="Times New Roman"/>
              </w:rPr>
              <w:br/>
              <w:t>2. Комбинезоны одноразовые -95 штук, срок годности не ограничен.</w:t>
            </w:r>
            <w:r w:rsidRPr="004A3AE7">
              <w:rPr>
                <w:rFonts w:ascii="Times New Roman" w:hAnsi="Times New Roman"/>
              </w:rPr>
              <w:br/>
              <w:t>3. Перчатки кислотозащитные- 95 штук, срок годности не ограничен.</w:t>
            </w:r>
            <w:r w:rsidRPr="004A3AE7">
              <w:rPr>
                <w:rFonts w:ascii="Times New Roman" w:hAnsi="Times New Roman"/>
              </w:rPr>
              <w:br/>
              <w:t>4. Сапоги резиновые- 2 штуки, срок годности не ограничен</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100 литров срок годности 04.04.19 г.</w:t>
            </w:r>
            <w:r w:rsidRPr="004A3AE7">
              <w:rPr>
                <w:rFonts w:ascii="Times New Roman" w:hAnsi="Times New Roman"/>
              </w:rPr>
              <w:br/>
              <w:t>Диновис – 40 литров</w:t>
            </w:r>
            <w:r w:rsidRPr="004A3AE7">
              <w:rPr>
                <w:rFonts w:ascii="Times New Roman" w:hAnsi="Times New Roman"/>
              </w:rPr>
              <w:br/>
              <w:t>20.05.19 г</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5</w:t>
            </w:r>
          </w:p>
        </w:tc>
      </w:tr>
      <w:tr w:rsidR="004A3AE7" w:rsidRPr="004A3AE7" w:rsidTr="004A3AE7">
        <w:trPr>
          <w:trHeight w:val="45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lastRenderedPageBreak/>
              <w:t>Советский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both"/>
              <w:rPr>
                <w:rFonts w:ascii="Times New Roman" w:hAnsi="Times New Roman"/>
              </w:rPr>
            </w:pPr>
            <w:r w:rsidRPr="004A3AE7">
              <w:rPr>
                <w:rFonts w:ascii="Times New Roman" w:hAnsi="Times New Roman"/>
              </w:rPr>
              <w:t>Дезустановка "Унигрин - 125" - 2 ед. 2008 г.в.  Опрыскиватель "Цифарелли" - 4 ед.  Опрыскиватель  Oleo-Mac - 1 ед. г. в. 2006.  Опрыскиватель "Дустер АМ-190" 2 ед.  Опрыскиватель УН-125 3 ед.                      Автомобиль специальный с установкой подвижной дез. УД-2 на шасси УАЗ-33036 - 1 ед.</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12</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Комбинезон одноразовый 110 шт Костюм протвочумный - 2 шт. ОЗК -4шт. .сапоги резиновые 8 шт. Одноразовый респиратор 2 шт.  Респираторы РПГ 67 - 12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85 литров срок годности 04.04.19 г.</w:t>
            </w:r>
            <w:r w:rsidRPr="004A3AE7">
              <w:rPr>
                <w:rFonts w:ascii="Times New Roman" w:hAnsi="Times New Roman"/>
              </w:rPr>
              <w:br/>
              <w:t>Диновис – 140 литров</w:t>
            </w:r>
            <w:r w:rsidRPr="004A3AE7">
              <w:rPr>
                <w:rFonts w:ascii="Times New Roman" w:hAnsi="Times New Roman"/>
              </w:rPr>
              <w:br/>
              <w:t>20.05.19 г</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8</w:t>
            </w:r>
          </w:p>
        </w:tc>
      </w:tr>
      <w:tr w:rsidR="004A3AE7" w:rsidRPr="004A3AE7" w:rsidTr="004A3AE7">
        <w:trPr>
          <w:trHeight w:val="21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Нефтеюганский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Ранцевый опрыскиватель  Oleo-Mac - 5 ед. г. в. 2006       Дез. Установка АИСТ 1 ед.                      Дезустановка "UN - 125" - 2 ед. 2008 г.в.                                     </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8</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Комбинезон одноразовый 60 шт Костюм-L-1 6 шт.  Перчатки кислозащитные 103 шт.                  Сапоги резиновые 7 шт. Ресиратор 14 шт. срок годности не определен</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 Диновис – 40 литров</w:t>
            </w:r>
            <w:r w:rsidRPr="004A3AE7">
              <w:rPr>
                <w:rFonts w:ascii="Times New Roman" w:hAnsi="Times New Roman"/>
              </w:rPr>
              <w:br/>
              <w:t xml:space="preserve">20.05.19 г </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5</w:t>
            </w:r>
          </w:p>
        </w:tc>
      </w:tr>
      <w:tr w:rsidR="004A3AE7" w:rsidRPr="004A3AE7" w:rsidTr="004A3AE7">
        <w:trPr>
          <w:trHeight w:val="27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Октябрьский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Автомобиль ДУК-1 - 1 ед. 2003г.в.                     Ранцевый опрыскиватель  Oleo-Mac - 3 ед. г. в. 2006.   Опрыскиватель "Дустер АМ-190" 2 ед. 2006 г. в.   Дезустановка "Унигрин - 125" - 1 ед. 2007 г.в.</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7</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Комбинезон одноразовый 20шт. Респиратор противоаэрозольный 6шт. Сапоги резиновые 9 шт. Очки Эл.-Джи - 2шт. Противогазная маска - 2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80 литров срок годности 04.04.19 г.</w:t>
            </w:r>
            <w:r w:rsidRPr="004A3AE7">
              <w:rPr>
                <w:rFonts w:ascii="Times New Roman" w:hAnsi="Times New Roman"/>
              </w:rPr>
              <w:br w:type="page"/>
              <w:t>Диновис – 120 литров</w:t>
            </w:r>
            <w:r w:rsidRPr="004A3AE7">
              <w:rPr>
                <w:rFonts w:ascii="Times New Roman" w:hAnsi="Times New Roman"/>
              </w:rPr>
              <w:br w:type="page"/>
              <w:t>20.05.19 г</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9</w:t>
            </w:r>
          </w:p>
        </w:tc>
      </w:tr>
      <w:tr w:rsidR="004A3AE7" w:rsidRPr="004A3AE7" w:rsidTr="004A3AE7">
        <w:trPr>
          <w:trHeight w:val="18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Ханты-Мансийский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Дезустановка "Унигрин - 125" - 1 ед. 2008 г.в.  Ранцевый  опрыскиватель "Цифарелли" - 1 ед. 2010 г.в</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2</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 протвочумный "Кварц 1 М"-3 шт. Комбинизоны одноразовые - 50 шт. Защитный комплект ОЗК - 3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5</w:t>
            </w:r>
          </w:p>
        </w:tc>
      </w:tr>
      <w:tr w:rsidR="004A3AE7" w:rsidRPr="004A3AE7" w:rsidTr="004A3AE7">
        <w:trPr>
          <w:trHeight w:val="24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lastRenderedPageBreak/>
              <w:t>г. Сургут</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Ранцевый опрыскиватель  Oleo-Mac - 2 ед. г. в. 2006. Дез. Установка ДU 130 - 1ед. г. в. 2010.</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2                                               1 Ранцевый опрыскиватель  Oleo-Mac - 2 ед. г. в. 2006. в неисправном состоянии</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 протвочумный "Кварц 1 М"-5 шт.  Противогаз - 5шт. Защитный комплект ОЗК - 5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25 литров срок годности 04.04.19 г.</w:t>
            </w:r>
            <w:r w:rsidRPr="004A3AE7">
              <w:rPr>
                <w:rFonts w:ascii="Times New Roman" w:hAnsi="Times New Roman"/>
              </w:rPr>
              <w:br/>
              <w:t>Диновис – 20 литров</w:t>
            </w:r>
            <w:r w:rsidRPr="004A3AE7">
              <w:rPr>
                <w:rFonts w:ascii="Times New Roman" w:hAnsi="Times New Roman"/>
              </w:rPr>
              <w:br/>
              <w:t xml:space="preserve">20.05.19 </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4</w:t>
            </w:r>
          </w:p>
        </w:tc>
      </w:tr>
      <w:tr w:rsidR="004A3AE7" w:rsidRPr="004A3AE7" w:rsidTr="001767B7">
        <w:trPr>
          <w:trHeight w:val="2928"/>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Сургутский филиал</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Ранцевый опрыскиватель  Oleo-Mac - 5 ед. г. в. 2006. Дезустановка "Унигрин - 125" - 1 ед.. 2008 г.в.   ДУК  1 ед. 2005 г.в.</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7</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 протвочумный 15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30 литров срок годности 04.04.19 г.</w:t>
            </w:r>
            <w:r w:rsidRPr="004A3AE7">
              <w:rPr>
                <w:rFonts w:ascii="Times New Roman" w:hAnsi="Times New Roman"/>
              </w:rPr>
              <w:br/>
              <w:t>Диновис – 80 литров</w:t>
            </w:r>
            <w:r w:rsidRPr="004A3AE7">
              <w:rPr>
                <w:rFonts w:ascii="Times New Roman" w:hAnsi="Times New Roman"/>
              </w:rPr>
              <w:br/>
              <w:t>20.05.19 Вирошелд - 20 л. до 04.2019</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13</w:t>
            </w:r>
          </w:p>
        </w:tc>
      </w:tr>
      <w:tr w:rsidR="004A3AE7" w:rsidRPr="004A3AE7" w:rsidTr="004A3AE7">
        <w:trPr>
          <w:trHeight w:val="561"/>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г. Нижневартовск</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Дезустановка "Унигрин - 125" - 2 ед.. 2008 г.в.   Опрыскиватель "Цифарелли" - 8 ед. 2010г.в.                               Опрыскиватель помповый 9л. "Жук" - 1 шт. 2016г.   Опрыскиватель помповый 8 л. "Жук" - 1 шт. 2016г.         </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12</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Противогаз гражданский ГП-7Б 20 шт. до 2026г. Респиратор фильтрующий противогазовый РПГ 67 - 17 шт. Костюм защитный одноразовый - 9 шт. бессрочно. Перчатки кислотоустойчивые - 9 пар. Срок истек</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65 литров срок годности 04.04.19 г.</w:t>
            </w:r>
            <w:r w:rsidRPr="004A3AE7">
              <w:rPr>
                <w:rFonts w:ascii="Times New Roman" w:hAnsi="Times New Roman"/>
              </w:rPr>
              <w:br/>
              <w:t>Диновис – 80 литров</w:t>
            </w:r>
            <w:r w:rsidRPr="004A3AE7">
              <w:rPr>
                <w:rFonts w:ascii="Times New Roman" w:hAnsi="Times New Roman"/>
              </w:rPr>
              <w:br/>
              <w:t>20.05.19</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27</w:t>
            </w:r>
          </w:p>
        </w:tc>
      </w:tr>
      <w:tr w:rsidR="004A3AE7" w:rsidRPr="004A3AE7" w:rsidTr="004A3AE7">
        <w:trPr>
          <w:trHeight w:val="39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Филиал Нижневартовский район </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Дустер АМ 190 - 2ед. 2006 г.в.  Опрыскиватель УН-125 -6шт. 2006г.в. Опрыскиватель "Цифарелли" - 4 ед. 2010г.в.           Ранцевый опрыскиватель  Oleo-Mac - 2 ед. г. в. 2006.   ДУК - 1 ед. 2005г.в.</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15</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 протвочумный 9 шт. Костюм одноразовый 10 шт. Респиратор 12 шт. Сапоги резиновые -6 шт. Резиновые перчатки - 6шт. Респираторы с клапаном - 12 шт.  Костюм-L-1-5 шт.  Комбинезон одноразовый - 90 шт. Перчатки кислотозащитные - 90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45 литров срок годности 04.04.19 г.</w:t>
            </w:r>
            <w:r w:rsidRPr="004A3AE7">
              <w:rPr>
                <w:rFonts w:ascii="Times New Roman" w:hAnsi="Times New Roman"/>
              </w:rPr>
              <w:br/>
              <w:t>Диновис – 60 литров</w:t>
            </w:r>
            <w:r w:rsidRPr="004A3AE7">
              <w:rPr>
                <w:rFonts w:ascii="Times New Roman" w:hAnsi="Times New Roman"/>
              </w:rPr>
              <w:br/>
              <w:t>20.05.19 Хлорная известь 200 кг. 06.2018</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9</w:t>
            </w:r>
          </w:p>
        </w:tc>
      </w:tr>
      <w:tr w:rsidR="004A3AE7" w:rsidRPr="004A3AE7" w:rsidTr="004A3AE7">
        <w:trPr>
          <w:trHeight w:val="2700"/>
        </w:trPr>
        <w:tc>
          <w:tcPr>
            <w:tcW w:w="1701" w:type="dxa"/>
            <w:tcBorders>
              <w:top w:val="nil"/>
              <w:left w:val="single" w:sz="4" w:space="0" w:color="auto"/>
              <w:bottom w:val="single" w:sz="4" w:space="0" w:color="auto"/>
              <w:right w:val="single" w:sz="4" w:space="0" w:color="auto"/>
            </w:tcBorders>
            <w:shd w:val="clear" w:color="000000" w:fill="92D050"/>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lastRenderedPageBreak/>
              <w:t>БУ ХМАО -ЮГРЫ Ветеринарный центр</w:t>
            </w:r>
          </w:p>
        </w:tc>
        <w:tc>
          <w:tcPr>
            <w:tcW w:w="2331"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 xml:space="preserve">Опрыскиватель "Цифарелли" - 1 ед  2010г.в..Опрыскиватели </w:t>
            </w:r>
            <w:r w:rsidRPr="004A3AE7">
              <w:rPr>
                <w:rFonts w:ascii="Times New Roman" w:hAnsi="Times New Roman"/>
              </w:rPr>
              <w:br/>
              <w:t>Олео-Мак</w:t>
            </w:r>
            <w:r w:rsidRPr="004A3AE7">
              <w:rPr>
                <w:rFonts w:ascii="Times New Roman" w:hAnsi="Times New Roman"/>
              </w:rPr>
              <w:br/>
              <w:t xml:space="preserve">ранцевые – 1 ед.  Дезустановка "UN - 125" - 3 ед. 2008 г.в   </w:t>
            </w:r>
          </w:p>
        </w:tc>
        <w:tc>
          <w:tcPr>
            <w:tcW w:w="1496"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3</w:t>
            </w:r>
          </w:p>
        </w:tc>
        <w:tc>
          <w:tcPr>
            <w:tcW w:w="1677"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Костюм одноразовый 80 шт</w:t>
            </w:r>
          </w:p>
        </w:tc>
        <w:tc>
          <w:tcPr>
            <w:tcW w:w="1559" w:type="dxa"/>
            <w:tcBorders>
              <w:top w:val="nil"/>
              <w:left w:val="nil"/>
              <w:bottom w:val="single" w:sz="4" w:space="0" w:color="auto"/>
              <w:right w:val="single" w:sz="4" w:space="0" w:color="auto"/>
            </w:tcBorders>
            <w:shd w:val="clear" w:color="000000" w:fill="D8E4BC"/>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Део- Стер Вет – 15 литров 04.04.19 г.  Диновис 300л.  (05.2019) Хлорная известь 1100 кг. 06.2018</w:t>
            </w:r>
          </w:p>
        </w:tc>
        <w:tc>
          <w:tcPr>
            <w:tcW w:w="950" w:type="dxa"/>
            <w:tcBorders>
              <w:top w:val="nil"/>
              <w:left w:val="nil"/>
              <w:bottom w:val="single" w:sz="4" w:space="0" w:color="auto"/>
              <w:right w:val="single" w:sz="4" w:space="0" w:color="auto"/>
            </w:tcBorders>
            <w:shd w:val="clear" w:color="auto" w:fill="auto"/>
            <w:vAlign w:val="center"/>
            <w:hideMark/>
          </w:tcPr>
          <w:p w:rsidR="004A3AE7" w:rsidRPr="004A3AE7" w:rsidRDefault="004A3AE7" w:rsidP="004A3AE7">
            <w:pPr>
              <w:spacing w:after="0" w:line="240" w:lineRule="auto"/>
              <w:jc w:val="center"/>
              <w:rPr>
                <w:rFonts w:ascii="Times New Roman" w:hAnsi="Times New Roman"/>
              </w:rPr>
            </w:pPr>
            <w:r w:rsidRPr="004A3AE7">
              <w:rPr>
                <w:rFonts w:ascii="Times New Roman" w:hAnsi="Times New Roman"/>
              </w:rPr>
              <w:t>3</w:t>
            </w:r>
          </w:p>
        </w:tc>
      </w:tr>
    </w:tbl>
    <w:p w:rsidR="00B52ECE" w:rsidRDefault="00B52ECE" w:rsidP="004A3AE7">
      <w:pPr>
        <w:spacing w:line="240" w:lineRule="auto"/>
        <w:jc w:val="both"/>
        <w:rPr>
          <w:rFonts w:ascii="Times New Roman" w:hAnsi="Times New Roman"/>
          <w:sz w:val="28"/>
          <w:szCs w:val="28"/>
        </w:rPr>
      </w:pPr>
    </w:p>
    <w:p w:rsidR="003D3CA8" w:rsidRPr="003D3CA8" w:rsidRDefault="003D3CA8" w:rsidP="003D3CA8">
      <w:pPr>
        <w:pStyle w:val="aa"/>
        <w:shd w:val="clear" w:color="auto" w:fill="FFFFFF"/>
        <w:spacing w:before="0" w:beforeAutospacing="0" w:after="0" w:afterAutospacing="0"/>
        <w:ind w:firstLine="648"/>
        <w:jc w:val="both"/>
        <w:rPr>
          <w:rFonts w:ascii="yandex-sans" w:hAnsi="yandex-sans"/>
          <w:b/>
          <w:color w:val="000000"/>
          <w:sz w:val="28"/>
          <w:szCs w:val="28"/>
        </w:rPr>
      </w:pPr>
      <w:r w:rsidRPr="003D3CA8">
        <w:rPr>
          <w:rFonts w:ascii="yandex-sans" w:hAnsi="yandex-sans"/>
          <w:b/>
          <w:color w:val="000000"/>
          <w:sz w:val="28"/>
          <w:szCs w:val="28"/>
        </w:rPr>
        <w:t>Исполнение государственного задания</w:t>
      </w:r>
      <w:r w:rsidR="0021644E" w:rsidRPr="0021644E">
        <w:t xml:space="preserve"> </w:t>
      </w:r>
    </w:p>
    <w:p w:rsidR="003D3CA8" w:rsidRDefault="003D3CA8" w:rsidP="003D3CA8">
      <w:pPr>
        <w:pStyle w:val="aa"/>
        <w:shd w:val="clear" w:color="auto" w:fill="FFFFFF"/>
        <w:spacing w:before="0" w:beforeAutospacing="0" w:after="0" w:afterAutospacing="0"/>
        <w:ind w:firstLine="648"/>
        <w:jc w:val="both"/>
        <w:rPr>
          <w:rFonts w:ascii="yandex-sans" w:hAnsi="yandex-sans"/>
          <w:color w:val="000000"/>
          <w:sz w:val="28"/>
          <w:szCs w:val="28"/>
        </w:rPr>
      </w:pPr>
    </w:p>
    <w:p w:rsidR="003E2D2B" w:rsidRPr="00290B89" w:rsidRDefault="00433287" w:rsidP="003D3CA8">
      <w:pPr>
        <w:spacing w:after="0" w:line="240" w:lineRule="auto"/>
        <w:jc w:val="both"/>
        <w:rPr>
          <w:rFonts w:ascii="Times New Roman" w:hAnsi="Times New Roman"/>
          <w:sz w:val="28"/>
          <w:szCs w:val="28"/>
        </w:rPr>
      </w:pPr>
      <w:r w:rsidRPr="00A14F31">
        <w:rPr>
          <w:rFonts w:ascii="Times New Roman" w:hAnsi="Times New Roman"/>
          <w:noProof/>
          <w:sz w:val="28"/>
          <w:szCs w:val="28"/>
        </w:rPr>
        <w:drawing>
          <wp:anchor distT="0" distB="0" distL="114300" distR="114300" simplePos="0" relativeHeight="251703296" behindDoc="0" locked="0" layoutInCell="1" allowOverlap="1" wp14:anchorId="7C06449A" wp14:editId="1782B352">
            <wp:simplePos x="0" y="0"/>
            <wp:positionH relativeFrom="margin">
              <wp:posOffset>-323850</wp:posOffset>
            </wp:positionH>
            <wp:positionV relativeFrom="paragraph">
              <wp:posOffset>109855</wp:posOffset>
            </wp:positionV>
            <wp:extent cx="3403600" cy="2552700"/>
            <wp:effectExtent l="0" t="0" r="6350" b="0"/>
            <wp:wrapSquare wrapText="bothSides"/>
            <wp:docPr id="46" name="Рисунок 46" descr="C:\Users\Эльвира\Desktop\Бюллетень 2017\Презентация к докладу гот\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вира\Desktop\Бюллетень 2017\Презентация к докладу гот\Слайд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anchor>
        </w:drawing>
      </w:r>
    </w:p>
    <w:p w:rsidR="00433287" w:rsidRPr="00455ADD" w:rsidRDefault="001E4899" w:rsidP="0043328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3287" w:rsidRPr="00455ADD">
        <w:rPr>
          <w:rFonts w:ascii="Times New Roman" w:hAnsi="Times New Roman"/>
          <w:sz w:val="28"/>
          <w:szCs w:val="28"/>
        </w:rPr>
        <w:t xml:space="preserve">Несмотря на ежегодные изменения, которые претерпевает государственное задание БУ «Ветеринарный центр», в 2017 году оно </w:t>
      </w:r>
      <w:r w:rsidR="00433287">
        <w:rPr>
          <w:rFonts w:ascii="Times New Roman" w:hAnsi="Times New Roman"/>
          <w:sz w:val="28"/>
          <w:szCs w:val="28"/>
        </w:rPr>
        <w:t>также выполнено в полном объеме.</w:t>
      </w:r>
      <w:r w:rsidR="00433287" w:rsidRPr="00455ADD">
        <w:rPr>
          <w:rFonts w:ascii="Times New Roman" w:hAnsi="Times New Roman"/>
          <w:sz w:val="28"/>
          <w:szCs w:val="28"/>
        </w:rPr>
        <w:t xml:space="preserve"> По критерию объема оказания государственных услуг выполнение составило 229%.   </w:t>
      </w:r>
    </w:p>
    <w:p w:rsidR="003D3CA8" w:rsidRDefault="003D3CA8" w:rsidP="003E2D2B">
      <w:pPr>
        <w:shd w:val="clear" w:color="auto" w:fill="FFFFFF"/>
        <w:spacing w:after="0" w:line="240" w:lineRule="auto"/>
        <w:jc w:val="both"/>
        <w:rPr>
          <w:rFonts w:ascii="Times New Roman" w:hAnsi="Times New Roman"/>
          <w:sz w:val="28"/>
          <w:szCs w:val="28"/>
        </w:rPr>
      </w:pPr>
    </w:p>
    <w:p w:rsidR="00B52ECE" w:rsidRDefault="00B52ECE" w:rsidP="0081763A">
      <w:pPr>
        <w:pStyle w:val="aa"/>
        <w:shd w:val="clear" w:color="auto" w:fill="FFFFFF"/>
        <w:spacing w:before="0" w:beforeAutospacing="0" w:after="0" w:afterAutospacing="0"/>
        <w:jc w:val="center"/>
        <w:rPr>
          <w:b/>
          <w:sz w:val="28"/>
          <w:szCs w:val="28"/>
        </w:rPr>
      </w:pPr>
    </w:p>
    <w:p w:rsidR="00B52ECE" w:rsidRDefault="005D32A4" w:rsidP="0081763A">
      <w:pPr>
        <w:pStyle w:val="aa"/>
        <w:shd w:val="clear" w:color="auto" w:fill="FFFFFF"/>
        <w:spacing w:before="0" w:beforeAutospacing="0" w:after="0" w:afterAutospacing="0"/>
        <w:jc w:val="center"/>
        <w:rPr>
          <w:b/>
          <w:sz w:val="28"/>
          <w:szCs w:val="28"/>
        </w:rPr>
      </w:pPr>
      <w:r w:rsidRPr="00A14F31">
        <w:rPr>
          <w:b/>
          <w:noProof/>
          <w:sz w:val="28"/>
          <w:szCs w:val="28"/>
        </w:rPr>
        <w:drawing>
          <wp:anchor distT="0" distB="0" distL="114300" distR="114300" simplePos="0" relativeHeight="251705344" behindDoc="0" locked="0" layoutInCell="1" allowOverlap="1" wp14:anchorId="27F68351" wp14:editId="371894F1">
            <wp:simplePos x="0" y="0"/>
            <wp:positionH relativeFrom="column">
              <wp:posOffset>3004185</wp:posOffset>
            </wp:positionH>
            <wp:positionV relativeFrom="paragraph">
              <wp:posOffset>0</wp:posOffset>
            </wp:positionV>
            <wp:extent cx="3517265" cy="2638425"/>
            <wp:effectExtent l="0" t="0" r="6985" b="9525"/>
            <wp:wrapSquare wrapText="bothSides"/>
            <wp:docPr id="47" name="Рисунок 47" descr="C:\Users\Эльвира\Desktop\Бюллетень 2017\Презентация к докладу гот\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вира\Desktop\Бюллетень 2017\Презентация к докладу гот\Слайд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726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F31">
        <w:rPr>
          <w:b/>
          <w:noProof/>
          <w:sz w:val="28"/>
          <w:szCs w:val="28"/>
        </w:rPr>
        <w:drawing>
          <wp:anchor distT="0" distB="0" distL="114300" distR="114300" simplePos="0" relativeHeight="251704320" behindDoc="0" locked="0" layoutInCell="1" allowOverlap="1" wp14:anchorId="0C621949" wp14:editId="2A70AF42">
            <wp:simplePos x="0" y="0"/>
            <wp:positionH relativeFrom="column">
              <wp:posOffset>-471805</wp:posOffset>
            </wp:positionH>
            <wp:positionV relativeFrom="paragraph">
              <wp:posOffset>0</wp:posOffset>
            </wp:positionV>
            <wp:extent cx="3505200" cy="2628900"/>
            <wp:effectExtent l="0" t="0" r="0" b="0"/>
            <wp:wrapSquare wrapText="bothSides"/>
            <wp:docPr id="42" name="Рисунок 42" descr="C:\Users\Эльвира\Desktop\Бюллетень 2017\Презентация к докладу гот\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esktop\Бюллетень 2017\Презентация к докладу гот\Слайд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anchor>
        </w:drawing>
      </w:r>
    </w:p>
    <w:p w:rsidR="00A14F31" w:rsidRDefault="005D32A4" w:rsidP="0081763A">
      <w:pPr>
        <w:pStyle w:val="aa"/>
        <w:shd w:val="clear" w:color="auto" w:fill="FFFFFF"/>
        <w:spacing w:before="0" w:beforeAutospacing="0" w:after="0" w:afterAutospacing="0"/>
        <w:jc w:val="center"/>
        <w:rPr>
          <w:b/>
          <w:sz w:val="28"/>
          <w:szCs w:val="28"/>
        </w:rPr>
      </w:pPr>
      <w:r w:rsidRPr="00A14F31">
        <w:rPr>
          <w:b/>
          <w:noProof/>
          <w:sz w:val="28"/>
          <w:szCs w:val="28"/>
        </w:rPr>
        <w:lastRenderedPageBreak/>
        <w:drawing>
          <wp:inline distT="0" distB="0" distL="0" distR="0" wp14:anchorId="6C965F28" wp14:editId="5FCD81F5">
            <wp:extent cx="4914900" cy="3686175"/>
            <wp:effectExtent l="0" t="0" r="0" b="9525"/>
            <wp:docPr id="48" name="Рисунок 48" descr="C:\Users\Эльвира\Desktop\Бюллетень 2017\Презентация к докладу гот\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вира\Desktop\Бюллетень 2017\Презентация к докладу гот\Слайд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rsidR="00A14F31" w:rsidRDefault="00A14F31" w:rsidP="0081763A">
      <w:pPr>
        <w:pStyle w:val="aa"/>
        <w:shd w:val="clear" w:color="auto" w:fill="FFFFFF"/>
        <w:spacing w:before="0" w:beforeAutospacing="0" w:after="0" w:afterAutospacing="0"/>
        <w:jc w:val="center"/>
        <w:rPr>
          <w:b/>
          <w:sz w:val="28"/>
          <w:szCs w:val="28"/>
        </w:rPr>
      </w:pPr>
    </w:p>
    <w:p w:rsidR="00A14F31" w:rsidRDefault="00A14F31" w:rsidP="0081763A">
      <w:pPr>
        <w:pStyle w:val="aa"/>
        <w:shd w:val="clear" w:color="auto" w:fill="FFFFFF"/>
        <w:spacing w:before="0" w:beforeAutospacing="0" w:after="0" w:afterAutospacing="0"/>
        <w:jc w:val="center"/>
        <w:rPr>
          <w:b/>
          <w:sz w:val="28"/>
          <w:szCs w:val="28"/>
        </w:rPr>
      </w:pPr>
    </w:p>
    <w:p w:rsidR="00B52ECE" w:rsidRPr="002D6680" w:rsidRDefault="00A14F31" w:rsidP="002D6680">
      <w:pPr>
        <w:pStyle w:val="aa"/>
        <w:shd w:val="clear" w:color="auto" w:fill="FFFFFF"/>
        <w:spacing w:before="0" w:beforeAutospacing="0" w:after="0" w:afterAutospacing="0" w:line="276" w:lineRule="auto"/>
        <w:ind w:firstLine="567"/>
        <w:jc w:val="both"/>
        <w:rPr>
          <w:sz w:val="28"/>
          <w:szCs w:val="28"/>
        </w:rPr>
      </w:pPr>
      <w:r w:rsidRPr="002D6680">
        <w:rPr>
          <w:sz w:val="28"/>
          <w:szCs w:val="28"/>
        </w:rPr>
        <w:t xml:space="preserve">За 2017 год ветеринарными специалистами БУ «Ветеринарный центр», включающим одиннадцать подведомственных филиалов, по первой услуге </w:t>
      </w:r>
      <w:r w:rsidRPr="002D6680">
        <w:rPr>
          <w:b/>
          <w:sz w:val="28"/>
          <w:szCs w:val="28"/>
        </w:rPr>
        <w:t>«Проведение мероприятий по предупреждению и ликвидации заразных и иных болезней животных, включая сельскохозяйственных, домашних, зоопарковых и других животных, пушных зверей, птиц, рыб и пчел и их лечение»</w:t>
      </w:r>
      <w:r w:rsidRPr="002D6680">
        <w:rPr>
          <w:sz w:val="28"/>
          <w:szCs w:val="28"/>
        </w:rPr>
        <w:t xml:space="preserve"> в соответствии с утвержденным государственным заданием выполнено </w:t>
      </w:r>
      <w:r w:rsidRPr="002D6680">
        <w:rPr>
          <w:b/>
          <w:sz w:val="28"/>
          <w:szCs w:val="28"/>
        </w:rPr>
        <w:t>отбора проб</w:t>
      </w:r>
      <w:r w:rsidRPr="002D6680">
        <w:rPr>
          <w:sz w:val="28"/>
          <w:szCs w:val="28"/>
        </w:rPr>
        <w:t xml:space="preserve"> по всем видам животных всего 70 527 штук, что превысило установленный объем на 10% по причине повторных исследований животных, среди которых выявлены положительно реагирующие на лейкоз, бруцеллез, ИНАН, гельминтозы.</w:t>
      </w:r>
    </w:p>
    <w:p w:rsidR="00A14F31" w:rsidRDefault="00A14F31" w:rsidP="0081763A">
      <w:pPr>
        <w:spacing w:before="100" w:beforeAutospacing="1" w:after="100" w:afterAutospacing="1" w:line="240" w:lineRule="auto"/>
        <w:jc w:val="center"/>
        <w:rPr>
          <w:rFonts w:ascii="Times New Roman" w:hAnsi="Times New Roman"/>
          <w:b/>
          <w:sz w:val="28"/>
          <w:szCs w:val="28"/>
        </w:rPr>
      </w:pPr>
      <w:r w:rsidRPr="00A14F31">
        <w:rPr>
          <w:rFonts w:ascii="Times New Roman" w:hAnsi="Times New Roman"/>
          <w:b/>
          <w:noProof/>
          <w:sz w:val="28"/>
          <w:szCs w:val="28"/>
        </w:rPr>
        <w:lastRenderedPageBreak/>
        <w:drawing>
          <wp:inline distT="0" distB="0" distL="0" distR="0">
            <wp:extent cx="6029960" cy="4522470"/>
            <wp:effectExtent l="0" t="0" r="8890" b="0"/>
            <wp:docPr id="49" name="Рисунок 49" descr="C:\Users\Эльвира\Desktop\Бюллетень 2017\Презентация к докладу гот\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вира\Desktop\Бюллетень 2017\Презентация к докладу гот\Слайд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A14F31" w:rsidRPr="00A14F31" w:rsidRDefault="00A14F31" w:rsidP="002D6680">
      <w:pPr>
        <w:shd w:val="clear" w:color="auto" w:fill="FFFFFF"/>
        <w:spacing w:after="0"/>
        <w:ind w:firstLine="567"/>
        <w:jc w:val="both"/>
        <w:rPr>
          <w:rFonts w:ascii="Times New Roman" w:hAnsi="Times New Roman"/>
          <w:sz w:val="28"/>
          <w:szCs w:val="28"/>
        </w:rPr>
      </w:pPr>
      <w:r w:rsidRPr="00A14F31">
        <w:rPr>
          <w:rFonts w:ascii="Times New Roman" w:hAnsi="Times New Roman"/>
          <w:sz w:val="28"/>
          <w:szCs w:val="28"/>
        </w:rPr>
        <w:t xml:space="preserve">При выполнении </w:t>
      </w:r>
      <w:r w:rsidRPr="00A14F31">
        <w:rPr>
          <w:rFonts w:ascii="Times New Roman" w:hAnsi="Times New Roman"/>
          <w:b/>
          <w:sz w:val="28"/>
          <w:szCs w:val="28"/>
        </w:rPr>
        <w:t>диагностических мероприятий</w:t>
      </w:r>
      <w:r w:rsidRPr="00A14F31">
        <w:rPr>
          <w:rFonts w:ascii="Times New Roman" w:hAnsi="Times New Roman"/>
          <w:sz w:val="28"/>
          <w:szCs w:val="28"/>
        </w:rPr>
        <w:t xml:space="preserve"> выявлено 280 голов оленей, пораженных личинками подкожного овода, в Березовском и Сургутском районах.  </w:t>
      </w:r>
    </w:p>
    <w:p w:rsidR="006B11A3" w:rsidRPr="008E3F99"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b/>
          <w:sz w:val="28"/>
          <w:szCs w:val="28"/>
        </w:rPr>
        <w:t>Вакцинаций (лечений)</w:t>
      </w:r>
      <w:r w:rsidRPr="008E3F99">
        <w:rPr>
          <w:rFonts w:ascii="Times New Roman" w:hAnsi="Times New Roman"/>
          <w:sz w:val="28"/>
          <w:szCs w:val="28"/>
        </w:rPr>
        <w:t xml:space="preserve"> проведено в объеме 3,232 тысячи голов, что меньше установленного объема на 30% по причине </w:t>
      </w:r>
      <w:r w:rsidRPr="008E3F99">
        <w:rPr>
          <w:rFonts w:ascii="Times New Roman" w:hAnsi="Times New Roman"/>
          <w:b/>
          <w:sz w:val="28"/>
          <w:szCs w:val="28"/>
        </w:rPr>
        <w:t>фактического</w:t>
      </w:r>
      <w:r w:rsidRPr="008E3F99">
        <w:rPr>
          <w:rFonts w:ascii="Times New Roman" w:hAnsi="Times New Roman"/>
          <w:sz w:val="28"/>
          <w:szCs w:val="28"/>
        </w:rPr>
        <w:t xml:space="preserve"> выявления больных животных эдемагенозом и гельминтозами.</w:t>
      </w:r>
    </w:p>
    <w:p w:rsidR="006B11A3"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b/>
          <w:sz w:val="28"/>
          <w:szCs w:val="28"/>
        </w:rPr>
        <w:t>Ветеринарно-санитарных мероприятий</w:t>
      </w:r>
      <w:r w:rsidRPr="008E3F99">
        <w:rPr>
          <w:rFonts w:ascii="Times New Roman" w:hAnsi="Times New Roman"/>
          <w:sz w:val="28"/>
          <w:szCs w:val="28"/>
        </w:rPr>
        <w:t xml:space="preserve"> в объеме 129,447 тысяч квадратных метров, что превышает установленный объем на 12% по причине введения новых свиноводческих помещений в эксплуатацию, в частности к(ф)х Нуровой в Ханты-Мансийском районе.</w:t>
      </w:r>
    </w:p>
    <w:p w:rsidR="006933DD" w:rsidRDefault="006933DD" w:rsidP="006933DD">
      <w:pPr>
        <w:spacing w:after="0"/>
        <w:ind w:firstLine="567"/>
        <w:jc w:val="both"/>
        <w:rPr>
          <w:rFonts w:ascii="Times New Roman" w:hAnsi="Times New Roman"/>
          <w:sz w:val="28"/>
          <w:szCs w:val="28"/>
        </w:rPr>
      </w:pPr>
      <w:r w:rsidRPr="00CE16FA">
        <w:rPr>
          <w:rFonts w:ascii="Times New Roman" w:hAnsi="Times New Roman"/>
          <w:sz w:val="28"/>
          <w:szCs w:val="28"/>
        </w:rPr>
        <w:t>В связи с ежегодной высокой инвазированностью оленей гельминтами, в рамках мероприятий, определенных государственным заданием в первой услуге, в 2017 году проведена научно-исследовательская работа по теме: «</w:t>
      </w:r>
      <w:r>
        <w:rPr>
          <w:rFonts w:ascii="Times New Roman" w:hAnsi="Times New Roman"/>
          <w:sz w:val="28"/>
          <w:szCs w:val="28"/>
        </w:rPr>
        <w:t>Обеспечение научного сопровождения мероприятий по защите северных оленей от гельминтов»</w:t>
      </w:r>
      <w:r w:rsidRPr="00CE16FA">
        <w:rPr>
          <w:rFonts w:ascii="Times New Roman" w:hAnsi="Times New Roman"/>
          <w:sz w:val="28"/>
          <w:szCs w:val="28"/>
        </w:rPr>
        <w:t xml:space="preserve">. Работа проводилась на базе оленеводческих хозяйств различной формы собственности в Березовском, Сургутском, Белоярском и Нижневартовском районах Ханты-Мансийского автономного округа – Югры и в лаборатории филиала </w:t>
      </w:r>
      <w:r>
        <w:rPr>
          <w:rFonts w:ascii="Times New Roman" w:hAnsi="Times New Roman"/>
          <w:sz w:val="28"/>
          <w:szCs w:val="28"/>
        </w:rPr>
        <w:t>Всероссийского научно-исследовательского института ветеринарной энтомологии и арахнологии</w:t>
      </w:r>
      <w:r w:rsidRPr="00CE16FA">
        <w:rPr>
          <w:rFonts w:ascii="Times New Roman" w:hAnsi="Times New Roman"/>
          <w:sz w:val="28"/>
          <w:szCs w:val="28"/>
        </w:rPr>
        <w:t xml:space="preserve"> в городе Тюмени. Целью исследований являлось снижение заболеваемости северных оленей гельминтозами в хозяйствах ХМАО-Югры. Этапом данной работы на 2017 год </w:t>
      </w:r>
      <w:r w:rsidRPr="00CE16FA">
        <w:rPr>
          <w:rFonts w:ascii="Times New Roman" w:hAnsi="Times New Roman"/>
          <w:sz w:val="28"/>
          <w:szCs w:val="28"/>
        </w:rPr>
        <w:lastRenderedPageBreak/>
        <w:t xml:space="preserve">было изучение эффективности использованных средств и методов защиты северных оленей от возбудителей гельминтозов и установление динамики эпизоотического процесса на территории Ханты-Мансийского автономного округа – Югры. </w:t>
      </w:r>
    </w:p>
    <w:p w:rsidR="006933DD" w:rsidRDefault="006933DD" w:rsidP="006933DD">
      <w:pPr>
        <w:pStyle w:val="af1"/>
        <w:spacing w:after="0"/>
        <w:ind w:left="0" w:firstLine="567"/>
        <w:jc w:val="both"/>
        <w:rPr>
          <w:rFonts w:ascii="Times New Roman" w:hAnsi="Times New Roman"/>
          <w:b/>
          <w:sz w:val="28"/>
          <w:szCs w:val="28"/>
        </w:rPr>
      </w:pPr>
      <w:r>
        <w:rPr>
          <w:rFonts w:ascii="Times New Roman" w:hAnsi="Times New Roman"/>
          <w:b/>
          <w:sz w:val="28"/>
          <w:szCs w:val="28"/>
        </w:rPr>
        <w:t>С</w:t>
      </w:r>
      <w:r w:rsidRPr="00B54684">
        <w:rPr>
          <w:rFonts w:ascii="Times New Roman" w:hAnsi="Times New Roman"/>
          <w:b/>
          <w:sz w:val="28"/>
          <w:szCs w:val="28"/>
        </w:rPr>
        <w:t xml:space="preserve">ведения по степени инвазированности северных оленей возбудителями гельминтозов </w:t>
      </w:r>
    </w:p>
    <w:p w:rsidR="006933DD" w:rsidRDefault="006933DD" w:rsidP="006933DD">
      <w:pPr>
        <w:spacing w:after="0"/>
        <w:ind w:firstLine="709"/>
        <w:jc w:val="both"/>
        <w:rPr>
          <w:rFonts w:ascii="Times New Roman" w:hAnsi="Times New Roman"/>
          <w:color w:val="000000"/>
          <w:sz w:val="28"/>
          <w:szCs w:val="28"/>
        </w:rPr>
      </w:pPr>
      <w:r>
        <w:rPr>
          <w:rFonts w:ascii="Times New Roman" w:hAnsi="Times New Roman"/>
          <w:kern w:val="28"/>
          <w:sz w:val="28"/>
          <w:szCs w:val="28"/>
        </w:rPr>
        <w:t xml:space="preserve">Анализ результатов паразитологических исследований проб фекалий домашних северных оленей в хозяйствах Нижневартовского, Белоярского и Березовского районов </w:t>
      </w:r>
      <w:r w:rsidRPr="00B54684">
        <w:rPr>
          <w:rFonts w:ascii="Times New Roman" w:hAnsi="Times New Roman"/>
          <w:sz w:val="28"/>
          <w:szCs w:val="28"/>
        </w:rPr>
        <w:t xml:space="preserve">Ханты-Мансийского автономного округа – Югры </w:t>
      </w:r>
      <w:r>
        <w:rPr>
          <w:rFonts w:ascii="Times New Roman" w:hAnsi="Times New Roman"/>
          <w:kern w:val="28"/>
          <w:sz w:val="28"/>
          <w:szCs w:val="28"/>
        </w:rPr>
        <w:t>свидетельствует о инвазированности животных возбудителями нематодозов, цестодозов и трематодозов</w:t>
      </w:r>
      <w:r>
        <w:rPr>
          <w:rFonts w:ascii="Times New Roman" w:hAnsi="Times New Roman"/>
          <w:color w:val="000000"/>
          <w:sz w:val="28"/>
          <w:szCs w:val="28"/>
        </w:rPr>
        <w:t>.</w:t>
      </w:r>
    </w:p>
    <w:p w:rsidR="006933DD" w:rsidRDefault="006933DD" w:rsidP="006933DD">
      <w:pPr>
        <w:spacing w:after="0" w:line="360" w:lineRule="auto"/>
        <w:jc w:val="both"/>
        <w:rPr>
          <w:rFonts w:ascii="Times New Roman" w:hAnsi="Times New Roman"/>
          <w:b/>
          <w:sz w:val="28"/>
          <w:szCs w:val="28"/>
        </w:rPr>
      </w:pPr>
      <w:r w:rsidRPr="00E63B6E">
        <w:rPr>
          <w:rFonts w:ascii="Times New Roman" w:hAnsi="Times New Roman"/>
          <w:b/>
          <w:noProof/>
          <w:sz w:val="28"/>
          <w:szCs w:val="28"/>
        </w:rPr>
        <w:drawing>
          <wp:inline distT="0" distB="0" distL="0" distR="0" wp14:anchorId="1C0139CA" wp14:editId="7612C6F5">
            <wp:extent cx="6029960" cy="4522470"/>
            <wp:effectExtent l="0" t="0" r="8890" b="0"/>
            <wp:docPr id="12" name="Рисунок 12" descr="C:\Users\Эльвира\Desktop\Бюллетень 2017\Презентация к докладу гот\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вира\Desktop\Бюллетень 2017\Презентация к докладу гот\Слайд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6933DD" w:rsidRDefault="006933DD" w:rsidP="006933DD">
      <w:pPr>
        <w:spacing w:after="0" w:line="360" w:lineRule="auto"/>
        <w:jc w:val="both"/>
        <w:rPr>
          <w:rFonts w:ascii="Times New Roman" w:hAnsi="Times New Roman"/>
          <w:b/>
          <w:sz w:val="28"/>
          <w:szCs w:val="28"/>
        </w:rPr>
      </w:pPr>
    </w:p>
    <w:p w:rsidR="006933DD" w:rsidRDefault="006933DD" w:rsidP="006933DD">
      <w:pPr>
        <w:spacing w:after="0" w:line="360" w:lineRule="auto"/>
        <w:jc w:val="both"/>
        <w:rPr>
          <w:rFonts w:ascii="Times New Roman" w:hAnsi="Times New Roman"/>
          <w:b/>
          <w:sz w:val="28"/>
          <w:szCs w:val="28"/>
        </w:rPr>
      </w:pPr>
      <w:r w:rsidRPr="00E63B6E">
        <w:rPr>
          <w:rFonts w:ascii="Times New Roman" w:hAnsi="Times New Roman"/>
          <w:b/>
          <w:noProof/>
          <w:sz w:val="28"/>
          <w:szCs w:val="28"/>
        </w:rPr>
        <w:lastRenderedPageBreak/>
        <w:drawing>
          <wp:inline distT="0" distB="0" distL="0" distR="0" wp14:anchorId="49679745" wp14:editId="26230C0F">
            <wp:extent cx="6029960" cy="4522470"/>
            <wp:effectExtent l="0" t="0" r="8890" b="0"/>
            <wp:docPr id="15" name="Рисунок 15" descr="C:\Users\Эльвира\Desktop\Бюллетень 2017\Презентация к докладу гот\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львира\Desktop\Бюллетень 2017\Презентация к докладу гот\Слайд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6933DD" w:rsidRDefault="005D32A4" w:rsidP="006933DD">
      <w:pPr>
        <w:spacing w:after="0" w:line="360" w:lineRule="auto"/>
        <w:jc w:val="both"/>
        <w:rPr>
          <w:rFonts w:ascii="Times New Roman" w:hAnsi="Times New Roman"/>
          <w:b/>
          <w:sz w:val="28"/>
          <w:szCs w:val="28"/>
        </w:rPr>
      </w:pPr>
      <w:r w:rsidRPr="00E63B6E">
        <w:rPr>
          <w:rFonts w:ascii="Times New Roman" w:hAnsi="Times New Roman"/>
          <w:b/>
          <w:noProof/>
          <w:sz w:val="28"/>
          <w:szCs w:val="28"/>
        </w:rPr>
        <w:drawing>
          <wp:inline distT="0" distB="0" distL="0" distR="0" wp14:anchorId="299254B2" wp14:editId="6DC801CF">
            <wp:extent cx="6029960" cy="4522470"/>
            <wp:effectExtent l="0" t="0" r="8890" b="0"/>
            <wp:docPr id="24" name="Рисунок 24" descr="C:\Users\Эльвира\Desktop\Бюллетень 2017\Презентация к докладу гот\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ьвира\Desktop\Бюллетень 2017\Презентация к докладу гот\Слайд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6933DD" w:rsidRDefault="005D32A4" w:rsidP="006933DD">
      <w:pPr>
        <w:spacing w:after="0" w:line="360" w:lineRule="auto"/>
        <w:jc w:val="both"/>
        <w:rPr>
          <w:rFonts w:ascii="Times New Roman" w:hAnsi="Times New Roman"/>
          <w:b/>
          <w:sz w:val="28"/>
          <w:szCs w:val="28"/>
        </w:rPr>
      </w:pPr>
      <w:r w:rsidRPr="00E63B6E">
        <w:rPr>
          <w:rFonts w:ascii="Times New Roman" w:hAnsi="Times New Roman"/>
          <w:b/>
          <w:noProof/>
          <w:sz w:val="28"/>
          <w:szCs w:val="28"/>
        </w:rPr>
        <w:lastRenderedPageBreak/>
        <w:drawing>
          <wp:inline distT="0" distB="0" distL="0" distR="0" wp14:anchorId="2CFA578A" wp14:editId="1AFD0DFF">
            <wp:extent cx="6029960" cy="4522470"/>
            <wp:effectExtent l="0" t="0" r="8890" b="0"/>
            <wp:docPr id="28" name="Рисунок 28" descr="C:\Users\Эльвира\Desktop\Бюллетень 2017\Презентация к докладу гот\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ьвира\Desktop\Бюллетень 2017\Презентация к докладу гот\Слайд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6933DD" w:rsidRDefault="005D32A4" w:rsidP="006933DD">
      <w:pPr>
        <w:spacing w:after="0" w:line="360" w:lineRule="auto"/>
        <w:jc w:val="both"/>
        <w:rPr>
          <w:rFonts w:ascii="Times New Roman" w:hAnsi="Times New Roman"/>
          <w:b/>
          <w:sz w:val="28"/>
          <w:szCs w:val="28"/>
        </w:rPr>
      </w:pPr>
      <w:r w:rsidRPr="005C54A5">
        <w:rPr>
          <w:rFonts w:ascii="Times New Roman" w:hAnsi="Times New Roman"/>
          <w:b/>
          <w:noProof/>
          <w:sz w:val="28"/>
          <w:szCs w:val="28"/>
        </w:rPr>
        <w:drawing>
          <wp:inline distT="0" distB="0" distL="0" distR="0" wp14:anchorId="790EA056" wp14:editId="412A05FE">
            <wp:extent cx="6029960" cy="4522470"/>
            <wp:effectExtent l="0" t="0" r="8890" b="0"/>
            <wp:docPr id="39" name="Рисунок 39" descr="C:\Users\Эльвира\Desktop\Бюллетень 2017\Презентация к докладу гот\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ьвира\Desktop\Бюллетень 2017\Презентация к докладу гот\Слайд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5C54A5" w:rsidRPr="005C54A5" w:rsidRDefault="002D6680" w:rsidP="005C54A5">
      <w:pPr>
        <w:pStyle w:val="1"/>
        <w:spacing w:before="0"/>
        <w:ind w:firstLine="709"/>
        <w:jc w:val="both"/>
        <w:rPr>
          <w:rFonts w:ascii="Times New Roman" w:hAnsi="Times New Roman" w:cs="Times New Roman"/>
          <w:b w:val="0"/>
          <w:bCs w:val="0"/>
          <w:iCs/>
          <w:color w:val="000000"/>
        </w:rPr>
      </w:pPr>
      <w:r>
        <w:rPr>
          <w:rFonts w:ascii="Times New Roman" w:hAnsi="Times New Roman" w:cs="Times New Roman"/>
          <w:b w:val="0"/>
          <w:color w:val="000000"/>
        </w:rPr>
        <w:lastRenderedPageBreak/>
        <w:t>Н</w:t>
      </w:r>
      <w:r w:rsidR="005C54A5" w:rsidRPr="005C54A5">
        <w:rPr>
          <w:rFonts w:ascii="Times New Roman" w:hAnsi="Times New Roman" w:cs="Times New Roman"/>
          <w:b w:val="0"/>
          <w:color w:val="000000"/>
        </w:rPr>
        <w:t xml:space="preserve">а территории </w:t>
      </w:r>
      <w:r>
        <w:rPr>
          <w:rFonts w:ascii="Times New Roman" w:hAnsi="Times New Roman" w:cs="Times New Roman"/>
          <w:b w:val="0"/>
          <w:color w:val="000000"/>
        </w:rPr>
        <w:t xml:space="preserve">Ханты-Мансийского автономного округа – Югры </w:t>
      </w:r>
      <w:r w:rsidR="005C54A5" w:rsidRPr="005C54A5">
        <w:rPr>
          <w:rFonts w:ascii="Times New Roman" w:hAnsi="Times New Roman" w:cs="Times New Roman"/>
          <w:b w:val="0"/>
          <w:color w:val="000000"/>
        </w:rPr>
        <w:t xml:space="preserve">у домашних северных оленей отмечено инвазирование нематодами желудочно-кишечного тракта, то есть представителей семейств </w:t>
      </w:r>
      <w:r w:rsidR="005C54A5" w:rsidRPr="005C54A5">
        <w:rPr>
          <w:rFonts w:ascii="Times New Roman" w:hAnsi="Times New Roman" w:cs="Times New Roman"/>
          <w:b w:val="0"/>
          <w:bCs w:val="0"/>
          <w:i/>
          <w:iCs/>
          <w:color w:val="000000"/>
          <w:lang w:val="en-US"/>
        </w:rPr>
        <w:t>Trichostrongylidae</w:t>
      </w:r>
      <w:r w:rsidR="005C54A5" w:rsidRPr="005C54A5">
        <w:rPr>
          <w:rFonts w:ascii="Times New Roman" w:hAnsi="Times New Roman" w:cs="Times New Roman"/>
          <w:b w:val="0"/>
          <w:color w:val="000000"/>
        </w:rPr>
        <w:t xml:space="preserve"> (</w:t>
      </w:r>
      <w:r w:rsidR="005C54A5" w:rsidRPr="005C54A5">
        <w:rPr>
          <w:rFonts w:ascii="Times New Roman" w:hAnsi="Times New Roman" w:cs="Times New Roman"/>
          <w:b w:val="0"/>
          <w:bCs w:val="0"/>
          <w:i/>
          <w:iCs/>
          <w:color w:val="000000"/>
          <w:lang w:val="en-US"/>
        </w:rPr>
        <w:t>Trichostrongylus</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sp</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Nematodirus</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sp</w:t>
      </w:r>
      <w:r w:rsidR="005C54A5" w:rsidRPr="005C54A5">
        <w:rPr>
          <w:rFonts w:ascii="Times New Roman" w:hAnsi="Times New Roman" w:cs="Times New Roman"/>
          <w:b w:val="0"/>
          <w:bCs w:val="0"/>
          <w:i/>
          <w:iCs/>
          <w:color w:val="000000"/>
        </w:rPr>
        <w:t xml:space="preserve">. ), </w:t>
      </w:r>
      <w:r w:rsidR="005C54A5" w:rsidRPr="005C54A5">
        <w:rPr>
          <w:rFonts w:ascii="Times New Roman" w:hAnsi="Times New Roman" w:cs="Times New Roman"/>
          <w:b w:val="0"/>
          <w:bCs w:val="0"/>
          <w:i/>
          <w:iCs/>
          <w:color w:val="000000"/>
          <w:lang w:val="en-US"/>
        </w:rPr>
        <w:t>Trichocecpalata</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Trichocecpalus</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sp</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Cs/>
          <w:color w:val="000000"/>
        </w:rPr>
        <w:t>в легких семейства</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Dictyocaulidae</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Dictyocaulus</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
          <w:iCs/>
          <w:color w:val="000000"/>
          <w:lang w:val="en-US"/>
        </w:rPr>
        <w:t>sp</w:t>
      </w:r>
      <w:r w:rsidR="005C54A5" w:rsidRPr="005C54A5">
        <w:rPr>
          <w:rFonts w:ascii="Times New Roman" w:hAnsi="Times New Roman" w:cs="Times New Roman"/>
          <w:b w:val="0"/>
          <w:bCs w:val="0"/>
          <w:i/>
          <w:iCs/>
          <w:color w:val="000000"/>
        </w:rPr>
        <w:t xml:space="preserve">.). </w:t>
      </w:r>
      <w:r w:rsidR="005C54A5" w:rsidRPr="005C54A5">
        <w:rPr>
          <w:rFonts w:ascii="Times New Roman" w:hAnsi="Times New Roman" w:cs="Times New Roman"/>
          <w:b w:val="0"/>
          <w:bCs w:val="0"/>
          <w:iCs/>
          <w:color w:val="000000"/>
        </w:rPr>
        <w:t>По данным исследований проб фекалий яйца трихостронгилид обнаружены у северных оленей во всех районах округа при этом экстенсивность инвазии (ЭИ) варьировала от 21,3% в Нижневартовском районе до 48,3% в Сургутском (рис.1). Нематодирозная инвазия выявлена только в Сургутском при ЭИ 21,6% и Березовском районах при ЭИ 21,7% (рис. 2). Яйца трихоцефал обнаружены в пробах фекалий северных оленей Нижневартовского при ЭИ 1,7%, Сургутского ЭИ 33,3% и Белоярского районов – ЭИ 9,1% (рис. 3). Личинки возбудителей диктикаулеза обнаружены у животных во всех районах исследования кроме Нижневартовского, при этом в Белоярском районе ЭИ составила 50,0%, Березовском – 15,2%, Сургутском – 21,7% (рис.4).</w:t>
      </w:r>
    </w:p>
    <w:p w:rsidR="005C54A5" w:rsidRDefault="005C54A5" w:rsidP="005C54A5">
      <w:pPr>
        <w:pStyle w:val="1"/>
        <w:spacing w:before="0"/>
        <w:ind w:firstLine="709"/>
        <w:jc w:val="both"/>
        <w:rPr>
          <w:b w:val="0"/>
          <w:bCs w:val="0"/>
          <w:iCs/>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956"/>
      </w:tblGrid>
      <w:tr w:rsidR="005C54A5" w:rsidTr="004E456A">
        <w:trPr>
          <w:trHeight w:val="3403"/>
        </w:trPr>
        <w:tc>
          <w:tcPr>
            <w:tcW w:w="4560" w:type="dxa"/>
          </w:tcPr>
          <w:p w:rsidR="005C54A5" w:rsidRDefault="005C54A5" w:rsidP="004E456A">
            <w:pPr>
              <w:pStyle w:val="1"/>
              <w:spacing w:before="0"/>
              <w:outlineLvl w:val="0"/>
              <w:rPr>
                <w:b w:val="0"/>
                <w:bCs w:val="0"/>
                <w:iCs/>
                <w:color w:val="000000"/>
              </w:rPr>
            </w:pPr>
            <w:r>
              <w:rPr>
                <w:b w:val="0"/>
                <w:bCs w:val="0"/>
                <w:iCs/>
                <w:noProof/>
                <w:color w:val="000000"/>
              </w:rPr>
              <w:drawing>
                <wp:inline distT="0" distB="0" distL="0" distR="0" wp14:anchorId="4882132B" wp14:editId="41263469">
                  <wp:extent cx="2743200" cy="1997878"/>
                  <wp:effectExtent l="19050" t="0" r="0" b="0"/>
                  <wp:docPr id="40" name="Рисунок 40" descr="C:\Users\N\Pictures\2017\ханты 2017\1 партия ноябрь\DSCN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ictures\2017\ханты 2017\1 партия ноябрь\DSCN8987.JPG"/>
                          <pic:cNvPicPr>
                            <a:picLocks noChangeAspect="1" noChangeArrowheads="1"/>
                          </pic:cNvPicPr>
                        </pic:nvPicPr>
                        <pic:blipFill>
                          <a:blip r:embed="rId39" cstate="print"/>
                          <a:srcRect l="15405" t="14129" r="11691" b="15046"/>
                          <a:stretch>
                            <a:fillRect/>
                          </a:stretch>
                        </pic:blipFill>
                        <pic:spPr bwMode="auto">
                          <a:xfrm>
                            <a:off x="0" y="0"/>
                            <a:ext cx="2747047" cy="2000680"/>
                          </a:xfrm>
                          <a:prstGeom prst="rect">
                            <a:avLst/>
                          </a:prstGeom>
                          <a:noFill/>
                          <a:ln w="9525">
                            <a:noFill/>
                            <a:miter lim="800000"/>
                            <a:headEnd/>
                            <a:tailEnd/>
                          </a:ln>
                        </pic:spPr>
                      </pic:pic>
                    </a:graphicData>
                  </a:graphic>
                </wp:inline>
              </w:drawing>
            </w:r>
          </w:p>
        </w:tc>
        <w:tc>
          <w:tcPr>
            <w:tcW w:w="4904" w:type="dxa"/>
          </w:tcPr>
          <w:p w:rsidR="005C54A5" w:rsidRDefault="005C54A5" w:rsidP="004E456A">
            <w:pPr>
              <w:pStyle w:val="1"/>
              <w:spacing w:before="0"/>
              <w:outlineLvl w:val="0"/>
              <w:rPr>
                <w:b w:val="0"/>
                <w:bCs w:val="0"/>
                <w:iCs/>
                <w:color w:val="000000"/>
              </w:rPr>
            </w:pPr>
            <w:r>
              <w:rPr>
                <w:b w:val="0"/>
                <w:bCs w:val="0"/>
                <w:iCs/>
                <w:noProof/>
                <w:color w:val="000000"/>
              </w:rPr>
              <w:drawing>
                <wp:inline distT="0" distB="0" distL="0" distR="0" wp14:anchorId="71B5672D" wp14:editId="57440AAE">
                  <wp:extent cx="2990850" cy="2035444"/>
                  <wp:effectExtent l="19050" t="0" r="0" b="0"/>
                  <wp:docPr id="44" name="Рисунок 4" descr="C:\Users\N\Pictures\2017\ханты 2017\1 партия ноябрь\DSCN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ictures\2017\ханты 2017\1 партия ноябрь\DSCN8989.JPG"/>
                          <pic:cNvPicPr>
                            <a:picLocks noChangeAspect="1" noChangeArrowheads="1"/>
                          </pic:cNvPicPr>
                        </pic:nvPicPr>
                        <pic:blipFill>
                          <a:blip r:embed="rId40" cstate="print"/>
                          <a:srcRect l="21733" t="17982" r="25716" b="24404"/>
                          <a:stretch>
                            <a:fillRect/>
                          </a:stretch>
                        </pic:blipFill>
                        <pic:spPr bwMode="auto">
                          <a:xfrm>
                            <a:off x="0" y="0"/>
                            <a:ext cx="2994242" cy="2037753"/>
                          </a:xfrm>
                          <a:prstGeom prst="rect">
                            <a:avLst/>
                          </a:prstGeom>
                          <a:noFill/>
                          <a:ln w="9525">
                            <a:noFill/>
                            <a:miter lim="800000"/>
                            <a:headEnd/>
                            <a:tailEnd/>
                          </a:ln>
                        </pic:spPr>
                      </pic:pic>
                    </a:graphicData>
                  </a:graphic>
                </wp:inline>
              </w:drawing>
            </w:r>
          </w:p>
        </w:tc>
      </w:tr>
      <w:tr w:rsidR="005C54A5" w:rsidRPr="002215C6" w:rsidTr="005C54A5">
        <w:trPr>
          <w:trHeight w:val="103"/>
        </w:trPr>
        <w:tc>
          <w:tcPr>
            <w:tcW w:w="4560" w:type="dxa"/>
          </w:tcPr>
          <w:p w:rsidR="005C54A5" w:rsidRPr="005C54A5" w:rsidRDefault="005C54A5" w:rsidP="004E456A">
            <w:pPr>
              <w:pStyle w:val="1"/>
              <w:spacing w:before="0"/>
              <w:outlineLvl w:val="0"/>
              <w:rPr>
                <w:rFonts w:ascii="Times New Roman" w:hAnsi="Times New Roman" w:cs="Times New Roman"/>
                <w:b w:val="0"/>
                <w:bCs w:val="0"/>
                <w:iCs/>
                <w:color w:val="000000"/>
                <w:sz w:val="24"/>
                <w:szCs w:val="24"/>
              </w:rPr>
            </w:pPr>
            <w:r w:rsidRPr="005C54A5">
              <w:rPr>
                <w:rFonts w:ascii="Times New Roman" w:hAnsi="Times New Roman" w:cs="Times New Roman"/>
                <w:b w:val="0"/>
                <w:bCs w:val="0"/>
                <w:iCs/>
                <w:color w:val="000000"/>
                <w:sz w:val="24"/>
                <w:szCs w:val="24"/>
              </w:rPr>
              <w:t xml:space="preserve">Рисунок 1. – Яйцо </w:t>
            </w:r>
            <w:r w:rsidRPr="005C54A5">
              <w:rPr>
                <w:rFonts w:ascii="Times New Roman" w:hAnsi="Times New Roman" w:cs="Times New Roman"/>
                <w:b w:val="0"/>
                <w:bCs w:val="0"/>
                <w:i/>
                <w:iCs/>
                <w:color w:val="000000"/>
                <w:sz w:val="24"/>
                <w:szCs w:val="24"/>
                <w:lang w:val="en-US"/>
              </w:rPr>
              <w:t>Trichostrongylus</w:t>
            </w:r>
            <w:r w:rsidRPr="005C54A5">
              <w:rPr>
                <w:rFonts w:ascii="Times New Roman" w:hAnsi="Times New Roman" w:cs="Times New Roman"/>
                <w:b w:val="0"/>
                <w:bCs w:val="0"/>
                <w:i/>
                <w:iCs/>
                <w:color w:val="000000"/>
                <w:sz w:val="24"/>
                <w:szCs w:val="24"/>
              </w:rPr>
              <w:t xml:space="preserve"> </w:t>
            </w:r>
            <w:r w:rsidRPr="005C54A5">
              <w:rPr>
                <w:rFonts w:ascii="Times New Roman" w:hAnsi="Times New Roman" w:cs="Times New Roman"/>
                <w:b w:val="0"/>
                <w:bCs w:val="0"/>
                <w:i/>
                <w:iCs/>
                <w:color w:val="000000"/>
                <w:sz w:val="24"/>
                <w:szCs w:val="24"/>
                <w:lang w:val="en-US"/>
              </w:rPr>
              <w:t>sp</w:t>
            </w:r>
            <w:r w:rsidRPr="005C54A5">
              <w:rPr>
                <w:rFonts w:ascii="Times New Roman" w:hAnsi="Times New Roman" w:cs="Times New Roman"/>
                <w:b w:val="0"/>
                <w:bCs w:val="0"/>
                <w:i/>
                <w:iCs/>
                <w:color w:val="000000"/>
                <w:sz w:val="24"/>
                <w:szCs w:val="24"/>
              </w:rPr>
              <w:t>.</w:t>
            </w:r>
          </w:p>
        </w:tc>
        <w:tc>
          <w:tcPr>
            <w:tcW w:w="4904" w:type="dxa"/>
          </w:tcPr>
          <w:p w:rsidR="005C54A5" w:rsidRPr="005C54A5" w:rsidRDefault="005C54A5" w:rsidP="004E456A">
            <w:pPr>
              <w:pStyle w:val="1"/>
              <w:spacing w:before="0"/>
              <w:outlineLvl w:val="0"/>
              <w:rPr>
                <w:rFonts w:ascii="Times New Roman" w:hAnsi="Times New Roman" w:cs="Times New Roman"/>
                <w:b w:val="0"/>
                <w:bCs w:val="0"/>
                <w:iCs/>
                <w:color w:val="000000"/>
                <w:sz w:val="24"/>
                <w:szCs w:val="24"/>
              </w:rPr>
            </w:pPr>
            <w:r w:rsidRPr="005C54A5">
              <w:rPr>
                <w:rFonts w:ascii="Times New Roman" w:hAnsi="Times New Roman" w:cs="Times New Roman"/>
                <w:b w:val="0"/>
                <w:bCs w:val="0"/>
                <w:iCs/>
                <w:color w:val="000000"/>
                <w:sz w:val="24"/>
                <w:szCs w:val="24"/>
              </w:rPr>
              <w:t xml:space="preserve">Рисунок 2. – Яйцо </w:t>
            </w:r>
            <w:r w:rsidRPr="005C54A5">
              <w:rPr>
                <w:rFonts w:ascii="Times New Roman" w:hAnsi="Times New Roman" w:cs="Times New Roman"/>
                <w:b w:val="0"/>
                <w:bCs w:val="0"/>
                <w:i/>
                <w:iCs/>
                <w:color w:val="000000"/>
                <w:sz w:val="24"/>
                <w:szCs w:val="24"/>
                <w:lang w:val="en-US"/>
              </w:rPr>
              <w:t>Nematodirus</w:t>
            </w:r>
            <w:r w:rsidRPr="005C54A5">
              <w:rPr>
                <w:rFonts w:ascii="Times New Roman" w:hAnsi="Times New Roman" w:cs="Times New Roman"/>
                <w:b w:val="0"/>
                <w:bCs w:val="0"/>
                <w:i/>
                <w:iCs/>
                <w:color w:val="000000"/>
                <w:sz w:val="24"/>
                <w:szCs w:val="24"/>
              </w:rPr>
              <w:t xml:space="preserve"> </w:t>
            </w:r>
            <w:r w:rsidRPr="005C54A5">
              <w:rPr>
                <w:rFonts w:ascii="Times New Roman" w:hAnsi="Times New Roman" w:cs="Times New Roman"/>
                <w:b w:val="0"/>
                <w:bCs w:val="0"/>
                <w:i/>
                <w:iCs/>
                <w:color w:val="000000"/>
                <w:sz w:val="24"/>
                <w:szCs w:val="24"/>
                <w:lang w:val="en-US"/>
              </w:rPr>
              <w:t>sp</w:t>
            </w:r>
            <w:r w:rsidRPr="005C54A5">
              <w:rPr>
                <w:rFonts w:ascii="Times New Roman" w:hAnsi="Times New Roman" w:cs="Times New Roman"/>
                <w:b w:val="0"/>
                <w:bCs w:val="0"/>
                <w:i/>
                <w:iCs/>
                <w:color w:val="000000"/>
                <w:sz w:val="24"/>
                <w:szCs w:val="24"/>
              </w:rPr>
              <w:t>.</w:t>
            </w:r>
          </w:p>
        </w:tc>
      </w:tr>
    </w:tbl>
    <w:p w:rsidR="005C54A5" w:rsidRDefault="005C54A5" w:rsidP="005C54A5">
      <w:pPr>
        <w:pStyle w:val="1"/>
        <w:spacing w:before="0"/>
        <w:ind w:firstLine="709"/>
        <w:jc w:val="both"/>
        <w:rPr>
          <w:b w:val="0"/>
          <w:bCs w:val="0"/>
          <w:iCs/>
          <w:color w:val="000000"/>
        </w:rPr>
      </w:pPr>
    </w:p>
    <w:p w:rsidR="005C54A5" w:rsidRDefault="005C54A5" w:rsidP="005C54A5">
      <w:pPr>
        <w:pStyle w:val="1"/>
        <w:spacing w:before="0"/>
        <w:ind w:firstLine="709"/>
        <w:jc w:val="both"/>
        <w:rPr>
          <w:b w:val="0"/>
          <w:bCs w:val="0"/>
          <w:iCs/>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5294"/>
      </w:tblGrid>
      <w:tr w:rsidR="005C54A5" w:rsidTr="004E456A">
        <w:tc>
          <w:tcPr>
            <w:tcW w:w="4566" w:type="dxa"/>
          </w:tcPr>
          <w:p w:rsidR="005C54A5" w:rsidRDefault="005C54A5" w:rsidP="004E456A">
            <w:pPr>
              <w:pStyle w:val="1"/>
              <w:jc w:val="both"/>
              <w:outlineLvl w:val="0"/>
              <w:rPr>
                <w:b w:val="0"/>
                <w:bCs w:val="0"/>
                <w:iCs/>
                <w:color w:val="000000"/>
              </w:rPr>
            </w:pPr>
            <w:r>
              <w:rPr>
                <w:b w:val="0"/>
                <w:bCs w:val="0"/>
                <w:iCs/>
                <w:noProof/>
                <w:color w:val="000000"/>
              </w:rPr>
              <w:lastRenderedPageBreak/>
              <w:drawing>
                <wp:inline distT="0" distB="0" distL="0" distR="0" wp14:anchorId="685A8D40" wp14:editId="74E9BA7F">
                  <wp:extent cx="2743200" cy="2464130"/>
                  <wp:effectExtent l="19050" t="0" r="0" b="0"/>
                  <wp:docPr id="45" name="Рисунок 3" descr="C:\Users\N\Pictures\2017\ханты 2017\1 партия ноябрь\DSCN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ictures\2017\ханты 2017\1 партия ноябрь\DSCN9003.JPG"/>
                          <pic:cNvPicPr>
                            <a:picLocks noChangeAspect="1" noChangeArrowheads="1"/>
                          </pic:cNvPicPr>
                        </pic:nvPicPr>
                        <pic:blipFill>
                          <a:blip r:embed="rId41" cstate="print"/>
                          <a:srcRect l="17882" t="12110" r="18569" b="11743"/>
                          <a:stretch>
                            <a:fillRect/>
                          </a:stretch>
                        </pic:blipFill>
                        <pic:spPr bwMode="auto">
                          <a:xfrm>
                            <a:off x="0" y="0"/>
                            <a:ext cx="2743200" cy="2464130"/>
                          </a:xfrm>
                          <a:prstGeom prst="rect">
                            <a:avLst/>
                          </a:prstGeom>
                          <a:noFill/>
                          <a:ln w="9525">
                            <a:noFill/>
                            <a:miter lim="800000"/>
                            <a:headEnd/>
                            <a:tailEnd/>
                          </a:ln>
                        </pic:spPr>
                      </pic:pic>
                    </a:graphicData>
                  </a:graphic>
                </wp:inline>
              </w:drawing>
            </w:r>
          </w:p>
        </w:tc>
        <w:tc>
          <w:tcPr>
            <w:tcW w:w="5005" w:type="dxa"/>
          </w:tcPr>
          <w:p w:rsidR="005C54A5" w:rsidRDefault="005C54A5" w:rsidP="004E456A">
            <w:pPr>
              <w:pStyle w:val="1"/>
              <w:jc w:val="both"/>
              <w:outlineLvl w:val="0"/>
              <w:rPr>
                <w:b w:val="0"/>
                <w:bCs w:val="0"/>
                <w:iCs/>
                <w:color w:val="000000"/>
              </w:rPr>
            </w:pPr>
            <w:r>
              <w:rPr>
                <w:b w:val="0"/>
                <w:bCs w:val="0"/>
                <w:iCs/>
                <w:noProof/>
                <w:color w:val="000000"/>
              </w:rPr>
              <w:drawing>
                <wp:inline distT="0" distB="0" distL="0" distR="0" wp14:anchorId="45A489B4" wp14:editId="5443AA10">
                  <wp:extent cx="3379750" cy="2533650"/>
                  <wp:effectExtent l="19050" t="0" r="0" b="0"/>
                  <wp:docPr id="59" name="Рисунок 1" descr="C:\Users\N\Pictures\2017\ханты 2017\2 партия ча белояррск\DSCN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ictures\2017\ханты 2017\2 партия ча белояррск\DSCN9125.JPG"/>
                          <pic:cNvPicPr>
                            <a:picLocks noChangeAspect="1" noChangeArrowheads="1"/>
                          </pic:cNvPicPr>
                        </pic:nvPicPr>
                        <pic:blipFill>
                          <a:blip r:embed="rId42" cstate="print"/>
                          <a:srcRect/>
                          <a:stretch>
                            <a:fillRect/>
                          </a:stretch>
                        </pic:blipFill>
                        <pic:spPr bwMode="auto">
                          <a:xfrm>
                            <a:off x="0" y="0"/>
                            <a:ext cx="3379750" cy="2533650"/>
                          </a:xfrm>
                          <a:prstGeom prst="rect">
                            <a:avLst/>
                          </a:prstGeom>
                          <a:noFill/>
                          <a:ln w="9525">
                            <a:noFill/>
                            <a:miter lim="800000"/>
                            <a:headEnd/>
                            <a:tailEnd/>
                          </a:ln>
                        </pic:spPr>
                      </pic:pic>
                    </a:graphicData>
                  </a:graphic>
                </wp:inline>
              </w:drawing>
            </w:r>
          </w:p>
        </w:tc>
      </w:tr>
      <w:tr w:rsidR="005C54A5" w:rsidRPr="005C54A5" w:rsidTr="004E456A">
        <w:tc>
          <w:tcPr>
            <w:tcW w:w="4566" w:type="dxa"/>
          </w:tcPr>
          <w:p w:rsidR="005C54A5" w:rsidRPr="005C54A5" w:rsidRDefault="005C54A5" w:rsidP="004E456A">
            <w:pPr>
              <w:pStyle w:val="1"/>
              <w:jc w:val="both"/>
              <w:outlineLvl w:val="0"/>
              <w:rPr>
                <w:rFonts w:ascii="Times New Roman" w:hAnsi="Times New Roman" w:cs="Times New Roman"/>
                <w:b w:val="0"/>
                <w:bCs w:val="0"/>
                <w:iCs/>
                <w:color w:val="000000"/>
                <w:sz w:val="24"/>
                <w:szCs w:val="24"/>
              </w:rPr>
            </w:pPr>
            <w:r w:rsidRPr="005C54A5">
              <w:rPr>
                <w:rFonts w:ascii="Times New Roman" w:hAnsi="Times New Roman" w:cs="Times New Roman"/>
                <w:b w:val="0"/>
                <w:bCs w:val="0"/>
                <w:iCs/>
                <w:color w:val="000000"/>
                <w:sz w:val="24"/>
                <w:szCs w:val="24"/>
              </w:rPr>
              <w:t xml:space="preserve">Рисунок 3. – Яйцо </w:t>
            </w:r>
            <w:r w:rsidRPr="005C54A5">
              <w:rPr>
                <w:rFonts w:ascii="Times New Roman" w:hAnsi="Times New Roman" w:cs="Times New Roman"/>
                <w:b w:val="0"/>
                <w:bCs w:val="0"/>
                <w:i/>
                <w:iCs/>
                <w:color w:val="000000"/>
                <w:sz w:val="24"/>
                <w:szCs w:val="24"/>
                <w:lang w:val="en-US"/>
              </w:rPr>
              <w:t>Trichocecpalus</w:t>
            </w:r>
            <w:r w:rsidRPr="005C54A5">
              <w:rPr>
                <w:rFonts w:ascii="Times New Roman" w:hAnsi="Times New Roman" w:cs="Times New Roman"/>
                <w:b w:val="0"/>
                <w:bCs w:val="0"/>
                <w:i/>
                <w:iCs/>
                <w:color w:val="000000"/>
                <w:sz w:val="24"/>
                <w:szCs w:val="24"/>
              </w:rPr>
              <w:t xml:space="preserve"> </w:t>
            </w:r>
            <w:r w:rsidRPr="005C54A5">
              <w:rPr>
                <w:rFonts w:ascii="Times New Roman" w:hAnsi="Times New Roman" w:cs="Times New Roman"/>
                <w:b w:val="0"/>
                <w:bCs w:val="0"/>
                <w:i/>
                <w:iCs/>
                <w:color w:val="000000"/>
                <w:sz w:val="24"/>
                <w:szCs w:val="24"/>
                <w:lang w:val="en-US"/>
              </w:rPr>
              <w:t>sp</w:t>
            </w:r>
            <w:r w:rsidRPr="005C54A5">
              <w:rPr>
                <w:rFonts w:ascii="Times New Roman" w:hAnsi="Times New Roman" w:cs="Times New Roman"/>
                <w:b w:val="0"/>
                <w:bCs w:val="0"/>
                <w:i/>
                <w:iCs/>
                <w:color w:val="000000"/>
                <w:sz w:val="24"/>
                <w:szCs w:val="24"/>
              </w:rPr>
              <w:t>.</w:t>
            </w:r>
          </w:p>
        </w:tc>
        <w:tc>
          <w:tcPr>
            <w:tcW w:w="5005" w:type="dxa"/>
          </w:tcPr>
          <w:p w:rsidR="005C54A5" w:rsidRPr="005C54A5" w:rsidRDefault="005C54A5" w:rsidP="004E456A">
            <w:pPr>
              <w:pStyle w:val="1"/>
              <w:jc w:val="both"/>
              <w:outlineLvl w:val="0"/>
              <w:rPr>
                <w:rFonts w:ascii="Times New Roman" w:hAnsi="Times New Roman" w:cs="Times New Roman"/>
                <w:b w:val="0"/>
                <w:bCs w:val="0"/>
                <w:iCs/>
                <w:color w:val="000000"/>
                <w:sz w:val="24"/>
                <w:szCs w:val="24"/>
              </w:rPr>
            </w:pPr>
            <w:r w:rsidRPr="005C54A5">
              <w:rPr>
                <w:rFonts w:ascii="Times New Roman" w:hAnsi="Times New Roman" w:cs="Times New Roman"/>
                <w:b w:val="0"/>
                <w:bCs w:val="0"/>
                <w:iCs/>
                <w:color w:val="000000"/>
                <w:sz w:val="24"/>
                <w:szCs w:val="24"/>
              </w:rPr>
              <w:t xml:space="preserve">Рисунок 4. – Личинка </w:t>
            </w:r>
            <w:r w:rsidRPr="005C54A5">
              <w:rPr>
                <w:rFonts w:ascii="Times New Roman" w:hAnsi="Times New Roman" w:cs="Times New Roman"/>
                <w:b w:val="0"/>
                <w:bCs w:val="0"/>
                <w:i/>
                <w:iCs/>
                <w:color w:val="000000"/>
                <w:sz w:val="24"/>
                <w:szCs w:val="24"/>
                <w:lang w:val="en-US"/>
              </w:rPr>
              <w:t>Dictyocaulus</w:t>
            </w:r>
            <w:r w:rsidRPr="005C54A5">
              <w:rPr>
                <w:rFonts w:ascii="Times New Roman" w:hAnsi="Times New Roman" w:cs="Times New Roman"/>
                <w:b w:val="0"/>
                <w:bCs w:val="0"/>
                <w:i/>
                <w:iCs/>
                <w:color w:val="000000"/>
                <w:sz w:val="24"/>
                <w:szCs w:val="24"/>
              </w:rPr>
              <w:t xml:space="preserve"> </w:t>
            </w:r>
            <w:r w:rsidRPr="005C54A5">
              <w:rPr>
                <w:rFonts w:ascii="Times New Roman" w:hAnsi="Times New Roman" w:cs="Times New Roman"/>
                <w:b w:val="0"/>
                <w:bCs w:val="0"/>
                <w:i/>
                <w:iCs/>
                <w:color w:val="000000"/>
                <w:sz w:val="24"/>
                <w:szCs w:val="24"/>
                <w:lang w:val="en-US"/>
              </w:rPr>
              <w:t>sp</w:t>
            </w:r>
            <w:r w:rsidRPr="005C54A5">
              <w:rPr>
                <w:rFonts w:ascii="Times New Roman" w:hAnsi="Times New Roman" w:cs="Times New Roman"/>
                <w:b w:val="0"/>
                <w:bCs w:val="0"/>
                <w:i/>
                <w:iCs/>
                <w:color w:val="000000"/>
                <w:sz w:val="24"/>
                <w:szCs w:val="24"/>
              </w:rPr>
              <w:t>.</w:t>
            </w:r>
          </w:p>
        </w:tc>
      </w:tr>
    </w:tbl>
    <w:p w:rsidR="005C54A5" w:rsidRPr="005C54A5" w:rsidRDefault="005C54A5" w:rsidP="005C54A5">
      <w:pPr>
        <w:spacing w:after="0"/>
        <w:ind w:firstLine="709"/>
        <w:rPr>
          <w:rFonts w:ascii="Times New Roman" w:hAnsi="Times New Roman"/>
          <w:color w:val="000000"/>
          <w:sz w:val="28"/>
          <w:szCs w:val="28"/>
        </w:rPr>
      </w:pPr>
    </w:p>
    <w:p w:rsidR="005C54A5" w:rsidRDefault="005C54A5" w:rsidP="005C54A5">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Имагинальные цестодозы северных оленей на территории округа в период исследования вызывались паразитированием представителей семейств </w:t>
      </w:r>
      <w:r w:rsidRPr="001471DB">
        <w:rPr>
          <w:rFonts w:ascii="Times New Roman" w:hAnsi="Times New Roman"/>
          <w:i/>
          <w:color w:val="000000"/>
          <w:sz w:val="28"/>
          <w:szCs w:val="28"/>
          <w:lang w:val="en-US"/>
        </w:rPr>
        <w:t>Avitellinidae</w:t>
      </w:r>
      <w:r w:rsidRPr="001471DB">
        <w:rPr>
          <w:rFonts w:ascii="Times New Roman" w:hAnsi="Times New Roman"/>
          <w:color w:val="000000"/>
          <w:sz w:val="28"/>
          <w:szCs w:val="28"/>
        </w:rPr>
        <w:t xml:space="preserve"> (</w:t>
      </w:r>
      <w:r w:rsidRPr="001471DB">
        <w:rPr>
          <w:rFonts w:ascii="Times New Roman" w:hAnsi="Times New Roman"/>
          <w:i/>
          <w:color w:val="000000"/>
          <w:sz w:val="28"/>
          <w:szCs w:val="28"/>
          <w:lang w:val="en-US"/>
        </w:rPr>
        <w:t>Thysaniezia</w:t>
      </w:r>
      <w:r w:rsidRPr="001471DB">
        <w:rPr>
          <w:rFonts w:ascii="Times New Roman" w:hAnsi="Times New Roman"/>
          <w:i/>
          <w:color w:val="000000"/>
          <w:sz w:val="28"/>
          <w:szCs w:val="28"/>
        </w:rPr>
        <w:t xml:space="preserve"> </w:t>
      </w:r>
      <w:r w:rsidRPr="001471DB">
        <w:rPr>
          <w:rFonts w:ascii="Times New Roman" w:hAnsi="Times New Roman"/>
          <w:i/>
          <w:color w:val="000000"/>
          <w:sz w:val="28"/>
          <w:szCs w:val="28"/>
          <w:lang w:val="en-US"/>
        </w:rPr>
        <w:t>sp</w:t>
      </w:r>
      <w:r w:rsidRPr="001471DB">
        <w:rPr>
          <w:rFonts w:ascii="Times New Roman" w:hAnsi="Times New Roman"/>
          <w:i/>
          <w:color w:val="000000"/>
          <w:sz w:val="28"/>
          <w:szCs w:val="28"/>
        </w:rPr>
        <w:t>.</w:t>
      </w:r>
      <w:r w:rsidRPr="001471DB">
        <w:rPr>
          <w:rFonts w:ascii="Times New Roman" w:hAnsi="Times New Roman"/>
          <w:color w:val="000000"/>
          <w:sz w:val="28"/>
          <w:szCs w:val="28"/>
        </w:rPr>
        <w:t xml:space="preserve">) </w:t>
      </w:r>
      <w:r>
        <w:rPr>
          <w:rFonts w:ascii="Times New Roman" w:hAnsi="Times New Roman"/>
          <w:color w:val="000000"/>
          <w:sz w:val="28"/>
          <w:szCs w:val="28"/>
        </w:rPr>
        <w:t xml:space="preserve">и </w:t>
      </w:r>
      <w:r w:rsidRPr="001471DB">
        <w:rPr>
          <w:rFonts w:ascii="Times New Roman" w:hAnsi="Times New Roman"/>
          <w:i/>
          <w:color w:val="000000"/>
          <w:sz w:val="28"/>
          <w:szCs w:val="28"/>
          <w:lang w:val="en-US"/>
        </w:rPr>
        <w:t>Anoplocephalidae</w:t>
      </w:r>
      <w:r w:rsidRPr="001471DB">
        <w:rPr>
          <w:rFonts w:ascii="Times New Roman" w:hAnsi="Times New Roman"/>
          <w:color w:val="000000"/>
          <w:sz w:val="28"/>
          <w:szCs w:val="28"/>
        </w:rPr>
        <w:t xml:space="preserve"> (</w:t>
      </w:r>
      <w:r w:rsidRPr="001471DB">
        <w:rPr>
          <w:rFonts w:ascii="Times New Roman" w:hAnsi="Times New Roman"/>
          <w:i/>
          <w:color w:val="000000"/>
          <w:sz w:val="28"/>
          <w:szCs w:val="28"/>
          <w:lang w:val="en-US"/>
        </w:rPr>
        <w:t>Moniezia</w:t>
      </w:r>
      <w:r w:rsidRPr="001471DB">
        <w:rPr>
          <w:rFonts w:ascii="Times New Roman" w:hAnsi="Times New Roman"/>
          <w:i/>
          <w:color w:val="000000"/>
          <w:sz w:val="28"/>
          <w:szCs w:val="28"/>
        </w:rPr>
        <w:t xml:space="preserve"> </w:t>
      </w:r>
      <w:r w:rsidRPr="001471DB">
        <w:rPr>
          <w:rFonts w:ascii="Times New Roman" w:hAnsi="Times New Roman"/>
          <w:i/>
          <w:color w:val="000000"/>
          <w:sz w:val="28"/>
          <w:szCs w:val="28"/>
          <w:lang w:val="en-US"/>
        </w:rPr>
        <w:t>sp</w:t>
      </w:r>
      <w:r w:rsidRPr="001471DB">
        <w:rPr>
          <w:rFonts w:ascii="Times New Roman" w:hAnsi="Times New Roman"/>
          <w:i/>
          <w:color w:val="000000"/>
          <w:sz w:val="28"/>
          <w:szCs w:val="28"/>
        </w:rPr>
        <w:t>.</w:t>
      </w:r>
      <w:r>
        <w:rPr>
          <w:rFonts w:ascii="Times New Roman" w:hAnsi="Times New Roman"/>
          <w:color w:val="000000"/>
          <w:sz w:val="28"/>
          <w:szCs w:val="28"/>
        </w:rPr>
        <w:t xml:space="preserve">). Яйца возбудителя тизаниезиоза обнаружены в фекалиях оленей только хозяйств Нижневартовского района при ЭИ 8,3% (рис. 5). Мониезиозная инвазия отмечается во всех районах кроме Нижневартовского, при этом в Березовском экстенсивность инвазирования животных была максимальна достигая 23,9%, в Сургутском и Белоярском ЭИ составила 13,3% и 4,5% соответственно. Трематодозная инвазия северных оленей на территории округа вызывается паразитированием представителем подотряда </w:t>
      </w:r>
      <w:r w:rsidRPr="00EB3527">
        <w:rPr>
          <w:rFonts w:ascii="Times New Roman" w:hAnsi="Times New Roman"/>
          <w:i/>
          <w:color w:val="000000"/>
          <w:sz w:val="28"/>
          <w:szCs w:val="28"/>
          <w:lang w:val="en-US"/>
        </w:rPr>
        <w:t>Paramphistomata</w:t>
      </w:r>
      <w:r w:rsidRPr="00952386">
        <w:rPr>
          <w:rFonts w:ascii="Times New Roman" w:hAnsi="Times New Roman"/>
          <w:color w:val="000000"/>
          <w:sz w:val="28"/>
          <w:szCs w:val="28"/>
        </w:rPr>
        <w:t>, р</w:t>
      </w:r>
      <w:r>
        <w:rPr>
          <w:rFonts w:ascii="Times New Roman" w:hAnsi="Times New Roman"/>
          <w:color w:val="000000"/>
          <w:sz w:val="28"/>
          <w:szCs w:val="28"/>
        </w:rPr>
        <w:t>егистрировалась в хозяйствах Белоярского и Березовского районов при ЭИ 3,5% и 2,9% соответственно (рис. 6). Экстенсивность инвазии не высокая, что может быть связано с сезоном года или особыми климатогеографическими особенностями региона либо проведенными дегельминтизациями.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472"/>
      </w:tblGrid>
      <w:tr w:rsidR="005C54A5" w:rsidTr="004E456A">
        <w:tc>
          <w:tcPr>
            <w:tcW w:w="4785" w:type="dxa"/>
          </w:tcPr>
          <w:p w:rsidR="005C54A5" w:rsidRDefault="005C54A5" w:rsidP="004E456A">
            <w:pPr>
              <w:spacing w:after="0"/>
              <w:jc w:val="both"/>
              <w:rPr>
                <w:rFonts w:ascii="Times New Roman" w:hAnsi="Times New Roman"/>
                <w:color w:val="000000"/>
                <w:sz w:val="28"/>
              </w:rPr>
            </w:pPr>
            <w:r>
              <w:rPr>
                <w:rFonts w:ascii="Times New Roman" w:hAnsi="Times New Roman"/>
                <w:noProof/>
                <w:color w:val="000000"/>
                <w:sz w:val="28"/>
              </w:rPr>
              <w:drawing>
                <wp:inline distT="0" distB="0" distL="0" distR="0" wp14:anchorId="42E00253" wp14:editId="26C6142E">
                  <wp:extent cx="3115234" cy="2362200"/>
                  <wp:effectExtent l="19050" t="0" r="8966" b="0"/>
                  <wp:docPr id="4" name="Рисунок 1" descr="C:\Users\N\Pictures\2017\ханты 2017\2018,01\DSCN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ictures\2017\ханты 2017\2018,01\DSCN9191.JPG"/>
                          <pic:cNvPicPr>
                            <a:picLocks noChangeAspect="1" noChangeArrowheads="1"/>
                          </pic:cNvPicPr>
                        </pic:nvPicPr>
                        <pic:blipFill>
                          <a:blip r:embed="rId43" cstate="print"/>
                          <a:srcRect l="10841" t="16224" r="8210" b="1919"/>
                          <a:stretch>
                            <a:fillRect/>
                          </a:stretch>
                        </pic:blipFill>
                        <pic:spPr bwMode="auto">
                          <a:xfrm>
                            <a:off x="0" y="0"/>
                            <a:ext cx="3115234" cy="2362200"/>
                          </a:xfrm>
                          <a:prstGeom prst="rect">
                            <a:avLst/>
                          </a:prstGeom>
                          <a:noFill/>
                          <a:ln w="9525">
                            <a:noFill/>
                            <a:miter lim="800000"/>
                            <a:headEnd/>
                            <a:tailEnd/>
                          </a:ln>
                        </pic:spPr>
                      </pic:pic>
                    </a:graphicData>
                  </a:graphic>
                </wp:inline>
              </w:drawing>
            </w:r>
          </w:p>
        </w:tc>
        <w:tc>
          <w:tcPr>
            <w:tcW w:w="4786" w:type="dxa"/>
          </w:tcPr>
          <w:p w:rsidR="005C54A5" w:rsidRDefault="005C54A5" w:rsidP="004E456A">
            <w:pPr>
              <w:spacing w:after="0"/>
              <w:jc w:val="both"/>
              <w:rPr>
                <w:rFonts w:ascii="Times New Roman" w:hAnsi="Times New Roman"/>
                <w:color w:val="000000"/>
                <w:sz w:val="28"/>
              </w:rPr>
            </w:pPr>
            <w:r>
              <w:rPr>
                <w:rFonts w:ascii="Times New Roman" w:hAnsi="Times New Roman"/>
                <w:noProof/>
                <w:color w:val="000000"/>
                <w:sz w:val="28"/>
              </w:rPr>
              <w:drawing>
                <wp:inline distT="0" distB="0" distL="0" distR="0" wp14:anchorId="1800DD03" wp14:editId="742B8DAF">
                  <wp:extent cx="2667000" cy="2366113"/>
                  <wp:effectExtent l="19050" t="0" r="0" b="0"/>
                  <wp:docPr id="60" name="Рисунок 2" descr="C:\Users\N\Pictures\2017\ханты 2017\2018,01\DSCN9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ictures\2017\ханты 2017\2018,01\DSCN9266.JPG"/>
                          <pic:cNvPicPr>
                            <a:picLocks noChangeAspect="1" noChangeArrowheads="1"/>
                          </pic:cNvPicPr>
                        </pic:nvPicPr>
                        <pic:blipFill>
                          <a:blip r:embed="rId44" cstate="print"/>
                          <a:srcRect l="17825" t="8143" r="13792" b="10941"/>
                          <a:stretch>
                            <a:fillRect/>
                          </a:stretch>
                        </pic:blipFill>
                        <pic:spPr bwMode="auto">
                          <a:xfrm>
                            <a:off x="0" y="0"/>
                            <a:ext cx="2667000" cy="2366113"/>
                          </a:xfrm>
                          <a:prstGeom prst="rect">
                            <a:avLst/>
                          </a:prstGeom>
                          <a:noFill/>
                          <a:ln w="9525">
                            <a:noFill/>
                            <a:miter lim="800000"/>
                            <a:headEnd/>
                            <a:tailEnd/>
                          </a:ln>
                        </pic:spPr>
                      </pic:pic>
                    </a:graphicData>
                  </a:graphic>
                </wp:inline>
              </w:drawing>
            </w:r>
          </w:p>
        </w:tc>
      </w:tr>
      <w:tr w:rsidR="005C54A5" w:rsidTr="004E456A">
        <w:tc>
          <w:tcPr>
            <w:tcW w:w="4785" w:type="dxa"/>
          </w:tcPr>
          <w:p w:rsidR="005C54A5" w:rsidRPr="005C54A5" w:rsidRDefault="005C54A5" w:rsidP="004E456A">
            <w:pPr>
              <w:spacing w:after="0"/>
              <w:jc w:val="both"/>
              <w:rPr>
                <w:rFonts w:ascii="Times New Roman" w:hAnsi="Times New Roman" w:cs="Times New Roman"/>
                <w:color w:val="000000"/>
                <w:sz w:val="24"/>
                <w:szCs w:val="24"/>
              </w:rPr>
            </w:pPr>
            <w:r w:rsidRPr="005C54A5">
              <w:rPr>
                <w:rFonts w:ascii="Times New Roman" w:hAnsi="Times New Roman" w:cs="Times New Roman"/>
                <w:color w:val="000000"/>
                <w:sz w:val="24"/>
                <w:szCs w:val="24"/>
              </w:rPr>
              <w:t xml:space="preserve">Рисунок 5. – Яйцо </w:t>
            </w:r>
            <w:r w:rsidRPr="005C54A5">
              <w:rPr>
                <w:rFonts w:ascii="Times New Roman" w:hAnsi="Times New Roman" w:cs="Times New Roman"/>
                <w:i/>
                <w:color w:val="000000"/>
                <w:sz w:val="24"/>
                <w:szCs w:val="24"/>
                <w:lang w:val="en-US"/>
              </w:rPr>
              <w:t>Moniezia</w:t>
            </w:r>
            <w:r w:rsidRPr="005C54A5">
              <w:rPr>
                <w:rFonts w:ascii="Times New Roman" w:hAnsi="Times New Roman" w:cs="Times New Roman"/>
                <w:i/>
                <w:color w:val="000000"/>
                <w:sz w:val="24"/>
                <w:szCs w:val="24"/>
              </w:rPr>
              <w:t xml:space="preserve"> </w:t>
            </w:r>
            <w:r w:rsidRPr="005C54A5">
              <w:rPr>
                <w:rFonts w:ascii="Times New Roman" w:hAnsi="Times New Roman" w:cs="Times New Roman"/>
                <w:i/>
                <w:color w:val="000000"/>
                <w:sz w:val="24"/>
                <w:szCs w:val="24"/>
                <w:lang w:val="en-US"/>
              </w:rPr>
              <w:t>sp</w:t>
            </w:r>
            <w:r w:rsidRPr="005C54A5">
              <w:rPr>
                <w:rFonts w:ascii="Times New Roman" w:hAnsi="Times New Roman" w:cs="Times New Roman"/>
                <w:i/>
                <w:color w:val="000000"/>
                <w:sz w:val="24"/>
                <w:szCs w:val="24"/>
              </w:rPr>
              <w:t>.</w:t>
            </w:r>
          </w:p>
        </w:tc>
        <w:tc>
          <w:tcPr>
            <w:tcW w:w="4786" w:type="dxa"/>
          </w:tcPr>
          <w:p w:rsidR="005C54A5" w:rsidRPr="005C54A5" w:rsidRDefault="005C54A5" w:rsidP="004E456A">
            <w:pPr>
              <w:spacing w:after="0"/>
              <w:jc w:val="both"/>
              <w:rPr>
                <w:rFonts w:ascii="Times New Roman" w:hAnsi="Times New Roman" w:cs="Times New Roman"/>
                <w:color w:val="000000"/>
                <w:sz w:val="24"/>
                <w:szCs w:val="24"/>
                <w:lang w:val="en-US"/>
              </w:rPr>
            </w:pPr>
            <w:r w:rsidRPr="005C54A5">
              <w:rPr>
                <w:rFonts w:ascii="Times New Roman" w:hAnsi="Times New Roman" w:cs="Times New Roman"/>
                <w:color w:val="000000"/>
                <w:sz w:val="24"/>
                <w:szCs w:val="24"/>
              </w:rPr>
              <w:t>Рисунок 6. – Яйцо парамфистомы</w:t>
            </w:r>
          </w:p>
        </w:tc>
      </w:tr>
    </w:tbl>
    <w:p w:rsidR="005C54A5" w:rsidRDefault="005C54A5" w:rsidP="005C54A5">
      <w:pPr>
        <w:spacing w:after="0"/>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Помимо яиц и личинок вышеперечисленных возбудителей гельминтозов желудочно-кишечного тракта и легких в фекалиях животных были обнаружены ооцисты кокцидий (семейство </w:t>
      </w:r>
      <w:r w:rsidRPr="009E4ED4">
        <w:rPr>
          <w:rFonts w:ascii="Times New Roman" w:hAnsi="Times New Roman"/>
          <w:i/>
          <w:color w:val="000000"/>
          <w:sz w:val="28"/>
          <w:szCs w:val="28"/>
          <w:lang w:val="en-US"/>
        </w:rPr>
        <w:t>Eimeriidae</w:t>
      </w:r>
      <w:r>
        <w:rPr>
          <w:rFonts w:ascii="Times New Roman" w:hAnsi="Times New Roman"/>
          <w:i/>
          <w:color w:val="000000"/>
          <w:sz w:val="28"/>
          <w:szCs w:val="28"/>
        </w:rPr>
        <w:t xml:space="preserve"> (</w:t>
      </w:r>
      <w:r>
        <w:rPr>
          <w:rFonts w:ascii="Times New Roman" w:hAnsi="Times New Roman"/>
          <w:color w:val="000000"/>
          <w:sz w:val="28"/>
          <w:szCs w:val="28"/>
        </w:rPr>
        <w:t xml:space="preserve">рис. 7). Наиболее высокая инвазированности северных оленей возбудителями кокцидиозов выявлена в хозяйствах Нижневартовского района при ЭИ 71,7%, в Белоярском – 15,9%, Березовском – 13,0% и Сургутском – 38,3%.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C54A5" w:rsidTr="004E456A">
        <w:trPr>
          <w:jc w:val="center"/>
        </w:trPr>
        <w:tc>
          <w:tcPr>
            <w:tcW w:w="9571" w:type="dxa"/>
          </w:tcPr>
          <w:p w:rsidR="005C54A5" w:rsidRDefault="005C54A5" w:rsidP="004E456A">
            <w:pPr>
              <w:spacing w:after="0"/>
              <w:jc w:val="center"/>
              <w:rPr>
                <w:rFonts w:ascii="Times New Roman" w:hAnsi="Times New Roman"/>
                <w:color w:val="000000"/>
                <w:sz w:val="28"/>
              </w:rPr>
            </w:pPr>
            <w:r>
              <w:rPr>
                <w:rFonts w:ascii="Times New Roman" w:hAnsi="Times New Roman"/>
                <w:noProof/>
                <w:color w:val="000000"/>
                <w:sz w:val="28"/>
              </w:rPr>
              <w:drawing>
                <wp:inline distT="0" distB="0" distL="0" distR="0" wp14:anchorId="45E76B5C" wp14:editId="5A0E7AC4">
                  <wp:extent cx="2584011" cy="1955409"/>
                  <wp:effectExtent l="19050" t="0" r="6789" b="0"/>
                  <wp:docPr id="8" name="Рисунок 3" descr="C:\Users\N\Pictures\2017\ханты 2017\1 партия ноябрь\DSCN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ictures\2017\ханты 2017\1 партия ноябрь\DSCN8918.JPG"/>
                          <pic:cNvPicPr>
                            <a:picLocks noChangeAspect="1" noChangeArrowheads="1"/>
                          </pic:cNvPicPr>
                        </pic:nvPicPr>
                        <pic:blipFill>
                          <a:blip r:embed="rId45" cstate="print"/>
                          <a:srcRect l="38243" t="20244" r="11004" b="28373"/>
                          <a:stretch>
                            <a:fillRect/>
                          </a:stretch>
                        </pic:blipFill>
                        <pic:spPr bwMode="auto">
                          <a:xfrm>
                            <a:off x="0" y="0"/>
                            <a:ext cx="2584011" cy="1955409"/>
                          </a:xfrm>
                          <a:prstGeom prst="rect">
                            <a:avLst/>
                          </a:prstGeom>
                          <a:noFill/>
                          <a:ln w="9525">
                            <a:noFill/>
                            <a:miter lim="800000"/>
                            <a:headEnd/>
                            <a:tailEnd/>
                          </a:ln>
                        </pic:spPr>
                      </pic:pic>
                    </a:graphicData>
                  </a:graphic>
                </wp:inline>
              </w:drawing>
            </w:r>
          </w:p>
        </w:tc>
      </w:tr>
      <w:tr w:rsidR="005C54A5" w:rsidTr="004E456A">
        <w:trPr>
          <w:jc w:val="center"/>
        </w:trPr>
        <w:tc>
          <w:tcPr>
            <w:tcW w:w="9571" w:type="dxa"/>
          </w:tcPr>
          <w:p w:rsidR="005C54A5" w:rsidRPr="005C54A5" w:rsidRDefault="005C54A5" w:rsidP="004E456A">
            <w:pPr>
              <w:spacing w:after="0"/>
              <w:jc w:val="center"/>
              <w:rPr>
                <w:rFonts w:ascii="Times New Roman" w:hAnsi="Times New Roman"/>
                <w:color w:val="000000"/>
                <w:sz w:val="24"/>
                <w:szCs w:val="24"/>
                <w:lang w:val="en-US"/>
              </w:rPr>
            </w:pPr>
            <w:r w:rsidRPr="005C54A5">
              <w:rPr>
                <w:rFonts w:ascii="Times New Roman" w:hAnsi="Times New Roman"/>
                <w:color w:val="000000"/>
                <w:sz w:val="24"/>
                <w:szCs w:val="24"/>
              </w:rPr>
              <w:t xml:space="preserve">Рисунок 7. – Ооциста </w:t>
            </w:r>
            <w:r w:rsidRPr="005C54A5">
              <w:rPr>
                <w:rFonts w:ascii="Times New Roman" w:hAnsi="Times New Roman"/>
                <w:i/>
                <w:color w:val="000000"/>
                <w:sz w:val="24"/>
                <w:szCs w:val="24"/>
                <w:lang w:val="en-US"/>
              </w:rPr>
              <w:t>Eimeri</w:t>
            </w:r>
            <w:r w:rsidRPr="005C54A5">
              <w:rPr>
                <w:rFonts w:ascii="Times New Roman" w:hAnsi="Times New Roman"/>
                <w:i/>
                <w:color w:val="000000"/>
                <w:sz w:val="24"/>
                <w:szCs w:val="24"/>
              </w:rPr>
              <w:t xml:space="preserve">а </w:t>
            </w:r>
            <w:r w:rsidRPr="005C54A5">
              <w:rPr>
                <w:rFonts w:ascii="Times New Roman" w:hAnsi="Times New Roman"/>
                <w:i/>
                <w:color w:val="000000"/>
                <w:sz w:val="24"/>
                <w:szCs w:val="24"/>
                <w:lang w:val="en-US"/>
              </w:rPr>
              <w:t>sp.</w:t>
            </w:r>
          </w:p>
        </w:tc>
      </w:tr>
    </w:tbl>
    <w:p w:rsidR="006933DD" w:rsidRDefault="006933DD" w:rsidP="00397DB0">
      <w:pPr>
        <w:pStyle w:val="a5"/>
        <w:shd w:val="clear" w:color="auto" w:fill="FFFFFF"/>
        <w:spacing w:after="0"/>
        <w:ind w:firstLine="567"/>
        <w:jc w:val="both"/>
        <w:rPr>
          <w:rFonts w:ascii="Times New Roman" w:hAnsi="Times New Roman"/>
          <w:sz w:val="28"/>
          <w:szCs w:val="28"/>
        </w:rPr>
      </w:pPr>
    </w:p>
    <w:p w:rsidR="005E63F0" w:rsidRDefault="005E63F0" w:rsidP="005E63F0">
      <w:pPr>
        <w:spacing w:after="0"/>
        <w:ind w:firstLine="709"/>
        <w:jc w:val="both"/>
        <w:rPr>
          <w:rFonts w:ascii="Times New Roman" w:hAnsi="Times New Roman"/>
          <w:b/>
          <w:color w:val="000000"/>
          <w:sz w:val="28"/>
          <w:szCs w:val="28"/>
        </w:rPr>
      </w:pPr>
      <w:r w:rsidRPr="00BD5229">
        <w:rPr>
          <w:rFonts w:ascii="Times New Roman" w:hAnsi="Times New Roman"/>
          <w:b/>
          <w:color w:val="000000"/>
          <w:sz w:val="28"/>
          <w:szCs w:val="28"/>
        </w:rPr>
        <w:t>Эффективность противопаразитар</w:t>
      </w:r>
      <w:r>
        <w:rPr>
          <w:rFonts w:ascii="Times New Roman" w:hAnsi="Times New Roman"/>
          <w:b/>
          <w:color w:val="000000"/>
          <w:sz w:val="28"/>
          <w:szCs w:val="28"/>
        </w:rPr>
        <w:t xml:space="preserve">ных обработок </w:t>
      </w:r>
    </w:p>
    <w:p w:rsidR="005E63F0" w:rsidRDefault="005E63F0" w:rsidP="005E63F0">
      <w:pPr>
        <w:spacing w:after="0"/>
        <w:ind w:firstLine="709"/>
        <w:jc w:val="both"/>
        <w:rPr>
          <w:rFonts w:ascii="Times New Roman" w:hAnsi="Times New Roman"/>
          <w:color w:val="000000"/>
          <w:sz w:val="28"/>
          <w:szCs w:val="28"/>
        </w:rPr>
      </w:pPr>
      <w:r>
        <w:rPr>
          <w:rFonts w:ascii="Times New Roman" w:hAnsi="Times New Roman"/>
          <w:color w:val="000000"/>
          <w:sz w:val="28"/>
          <w:szCs w:val="28"/>
        </w:rPr>
        <w:t>Анализ эффективности дегельминтизации северных оленей от возбудителей гельминтозов желудочно-кишечного тракта проведен по данным хо</w:t>
      </w:r>
      <w:r>
        <w:rPr>
          <w:rFonts w:ascii="Times New Roman" w:hAnsi="Times New Roman"/>
          <w:color w:val="000000"/>
          <w:sz w:val="28"/>
          <w:szCs w:val="28"/>
        </w:rPr>
        <w:t>зяйств Нижневартовского района.</w:t>
      </w:r>
    </w:p>
    <w:p w:rsidR="005E63F0" w:rsidRDefault="005E63F0" w:rsidP="005E63F0">
      <w:pPr>
        <w:spacing w:after="0"/>
        <w:ind w:firstLine="709"/>
        <w:jc w:val="both"/>
        <w:rPr>
          <w:rFonts w:ascii="Times New Roman" w:hAnsi="Times New Roman"/>
          <w:color w:val="000000"/>
          <w:sz w:val="28"/>
          <w:szCs w:val="28"/>
        </w:rPr>
      </w:pPr>
      <w:r>
        <w:rPr>
          <w:rFonts w:ascii="Times New Roman" w:hAnsi="Times New Roman"/>
          <w:color w:val="000000"/>
          <w:sz w:val="28"/>
          <w:szCs w:val="28"/>
        </w:rPr>
        <w:t>Экстенсинвазированность северных оленей в зависимости от дегельминтизации (2017г.).</w:t>
      </w:r>
    </w:p>
    <w:p w:rsidR="005E63F0" w:rsidRDefault="005E63F0" w:rsidP="005E63F0">
      <w:pPr>
        <w:spacing w:after="0"/>
        <w:jc w:val="both"/>
        <w:rPr>
          <w:rFonts w:ascii="Times New Roman" w:hAnsi="Times New Roman"/>
          <w:color w:val="000000"/>
          <w:sz w:val="28"/>
          <w:szCs w:val="28"/>
        </w:rPr>
      </w:pPr>
      <w:r w:rsidRPr="005E63F0">
        <w:lastRenderedPageBreak/>
        <w:drawing>
          <wp:inline distT="0" distB="0" distL="0" distR="0">
            <wp:extent cx="6172200" cy="737653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3571" cy="7378170"/>
                    </a:xfrm>
                    <a:prstGeom prst="rect">
                      <a:avLst/>
                    </a:prstGeom>
                    <a:noFill/>
                    <a:ln>
                      <a:noFill/>
                    </a:ln>
                  </pic:spPr>
                </pic:pic>
              </a:graphicData>
            </a:graphic>
          </wp:inline>
        </w:drawing>
      </w:r>
    </w:p>
    <w:p w:rsidR="005E63F0" w:rsidRDefault="005E63F0" w:rsidP="005E63F0">
      <w:pPr>
        <w:spacing w:after="0"/>
        <w:ind w:firstLine="709"/>
        <w:jc w:val="both"/>
        <w:rPr>
          <w:rFonts w:ascii="Times New Roman" w:hAnsi="Times New Roman"/>
          <w:color w:val="000000"/>
          <w:sz w:val="28"/>
          <w:szCs w:val="28"/>
        </w:rPr>
      </w:pPr>
      <w:r>
        <w:rPr>
          <w:rFonts w:ascii="Times New Roman" w:hAnsi="Times New Roman"/>
          <w:color w:val="000000"/>
          <w:sz w:val="28"/>
          <w:szCs w:val="28"/>
        </w:rPr>
        <w:t>Как показывают д</w:t>
      </w:r>
      <w:r>
        <w:rPr>
          <w:rFonts w:ascii="Times New Roman" w:hAnsi="Times New Roman"/>
          <w:color w:val="000000"/>
          <w:sz w:val="28"/>
          <w:szCs w:val="28"/>
        </w:rPr>
        <w:t>анные представленные в таблице,</w:t>
      </w:r>
      <w:r>
        <w:rPr>
          <w:rFonts w:ascii="Times New Roman" w:hAnsi="Times New Roman"/>
          <w:color w:val="000000"/>
          <w:sz w:val="28"/>
          <w:szCs w:val="28"/>
        </w:rPr>
        <w:t xml:space="preserve"> эффективность противопаразитарных обработок наиболее ярко выражена в хозяйстве Казамкина А.Е., при этом возбудители нематодозов желудочно-кишечного тракта в группах дегельминтизированных животных представлены только трихоцефалами </w:t>
      </w:r>
      <w:r w:rsidRPr="0052398B">
        <w:rPr>
          <w:rFonts w:ascii="Times New Roman" w:hAnsi="Times New Roman"/>
          <w:color w:val="000000"/>
          <w:sz w:val="28"/>
          <w:szCs w:val="28"/>
        </w:rPr>
        <w:t>(</w:t>
      </w:r>
      <w:r w:rsidRPr="0052398B">
        <w:rPr>
          <w:rFonts w:ascii="Times New Roman" w:hAnsi="Times New Roman"/>
          <w:bCs/>
          <w:i/>
          <w:iCs/>
          <w:color w:val="000000"/>
          <w:sz w:val="28"/>
          <w:szCs w:val="28"/>
          <w:lang w:val="en-US"/>
        </w:rPr>
        <w:t>Trichocecpalus</w:t>
      </w:r>
      <w:r w:rsidRPr="0052398B">
        <w:rPr>
          <w:rFonts w:ascii="Times New Roman" w:hAnsi="Times New Roman"/>
          <w:bCs/>
          <w:i/>
          <w:iCs/>
          <w:color w:val="000000"/>
          <w:sz w:val="28"/>
          <w:szCs w:val="28"/>
        </w:rPr>
        <w:t xml:space="preserve"> </w:t>
      </w:r>
      <w:r w:rsidRPr="0052398B">
        <w:rPr>
          <w:rFonts w:ascii="Times New Roman" w:hAnsi="Times New Roman"/>
          <w:bCs/>
          <w:i/>
          <w:iCs/>
          <w:color w:val="000000"/>
          <w:sz w:val="28"/>
          <w:szCs w:val="28"/>
          <w:lang w:val="en-US"/>
        </w:rPr>
        <w:t>sp</w:t>
      </w:r>
      <w:r w:rsidRPr="0052398B">
        <w:rPr>
          <w:rFonts w:ascii="Times New Roman" w:hAnsi="Times New Roman"/>
          <w:bCs/>
          <w:i/>
          <w:iCs/>
          <w:color w:val="000000"/>
          <w:sz w:val="28"/>
          <w:szCs w:val="28"/>
        </w:rPr>
        <w:t>.</w:t>
      </w:r>
      <w:r w:rsidRPr="0052398B">
        <w:rPr>
          <w:rFonts w:ascii="Times New Roman" w:hAnsi="Times New Roman"/>
          <w:bCs/>
          <w:iCs/>
          <w:color w:val="000000"/>
          <w:sz w:val="28"/>
          <w:szCs w:val="28"/>
        </w:rPr>
        <w:t>)</w:t>
      </w:r>
      <w:r>
        <w:rPr>
          <w:rFonts w:ascii="Times New Roman" w:hAnsi="Times New Roman"/>
          <w:bCs/>
          <w:iCs/>
          <w:color w:val="000000"/>
          <w:sz w:val="28"/>
          <w:szCs w:val="28"/>
        </w:rPr>
        <w:t xml:space="preserve"> при ЭИ - </w:t>
      </w:r>
      <w:r w:rsidRPr="0052398B">
        <w:rPr>
          <w:rFonts w:ascii="Times New Roman" w:hAnsi="Times New Roman"/>
          <w:bCs/>
          <w:iCs/>
          <w:color w:val="000000"/>
          <w:sz w:val="28"/>
          <w:szCs w:val="28"/>
        </w:rPr>
        <w:t>10,0%</w:t>
      </w:r>
      <w:r w:rsidRPr="0052398B">
        <w:rPr>
          <w:rFonts w:ascii="Times New Roman" w:hAnsi="Times New Roman"/>
          <w:color w:val="000000"/>
          <w:sz w:val="28"/>
          <w:szCs w:val="28"/>
        </w:rPr>
        <w:t>,</w:t>
      </w:r>
      <w:r>
        <w:rPr>
          <w:rFonts w:ascii="Times New Roman" w:hAnsi="Times New Roman"/>
          <w:color w:val="000000"/>
          <w:sz w:val="28"/>
          <w:szCs w:val="28"/>
        </w:rPr>
        <w:t xml:space="preserve"> у не подвергнутых дегельминтизации ЭИ возбудителями стронгилятозов ж.к.т. (</w:t>
      </w:r>
      <w:r w:rsidRPr="003E5B30">
        <w:rPr>
          <w:rFonts w:ascii="Times New Roman" w:hAnsi="Times New Roman"/>
          <w:bCs/>
          <w:i/>
          <w:iCs/>
          <w:color w:val="000000"/>
          <w:sz w:val="28"/>
          <w:szCs w:val="28"/>
          <w:lang w:val="en-US"/>
        </w:rPr>
        <w:t>Trichostrongylus</w:t>
      </w:r>
      <w:r w:rsidRPr="003E5B30">
        <w:rPr>
          <w:rFonts w:ascii="Times New Roman" w:hAnsi="Times New Roman"/>
          <w:bCs/>
          <w:i/>
          <w:iCs/>
          <w:color w:val="000000"/>
          <w:sz w:val="28"/>
          <w:szCs w:val="28"/>
        </w:rPr>
        <w:t xml:space="preserve"> </w:t>
      </w:r>
      <w:r w:rsidRPr="003E5B30">
        <w:rPr>
          <w:rFonts w:ascii="Times New Roman" w:hAnsi="Times New Roman"/>
          <w:bCs/>
          <w:i/>
          <w:iCs/>
          <w:color w:val="000000"/>
          <w:sz w:val="28"/>
          <w:szCs w:val="28"/>
          <w:lang w:val="en-US"/>
        </w:rPr>
        <w:t>sp</w:t>
      </w:r>
      <w:r w:rsidRPr="003E5B30">
        <w:rPr>
          <w:rFonts w:ascii="Times New Roman" w:hAnsi="Times New Roman"/>
          <w:sz w:val="28"/>
          <w:szCs w:val="28"/>
        </w:rPr>
        <w:t>.</w:t>
      </w:r>
      <w:r>
        <w:rPr>
          <w:rFonts w:ascii="Times New Roman" w:hAnsi="Times New Roman"/>
          <w:sz w:val="24"/>
          <w:szCs w:val="24"/>
        </w:rPr>
        <w:t xml:space="preserve">) </w:t>
      </w:r>
      <w:r>
        <w:rPr>
          <w:rFonts w:ascii="Times New Roman" w:hAnsi="Times New Roman"/>
          <w:color w:val="000000"/>
          <w:sz w:val="28"/>
          <w:szCs w:val="28"/>
        </w:rPr>
        <w:t xml:space="preserve">составила 30,0%. В хозяйстве Айваседа Б.Х. у дегельминтизированных животных возбудителями стронгилятозов желудочно-кишечного тракта поражено 20,0%, в группе не дельминтизированных ЭИ составила 40,0%. В хозяйстве Казамкина Е.А. </w:t>
      </w:r>
      <w:r>
        <w:rPr>
          <w:rFonts w:ascii="Times New Roman" w:hAnsi="Times New Roman"/>
          <w:color w:val="000000"/>
          <w:sz w:val="28"/>
          <w:szCs w:val="28"/>
        </w:rPr>
        <w:lastRenderedPageBreak/>
        <w:t xml:space="preserve">наблюдается обратная динамика, так как у дегельминтизированных животных пораженность возбудителями стронгилятозов желудочно-кишечного тракта выше на 10% по отношению к не дельминтизированным и составляет 30,0% и 10,0% соответственно. В </w:t>
      </w:r>
      <w:r w:rsidRPr="005E275D">
        <w:rPr>
          <w:rFonts w:ascii="Times New Roman" w:hAnsi="Times New Roman"/>
          <w:color w:val="000000"/>
          <w:sz w:val="28"/>
          <w:szCs w:val="28"/>
        </w:rPr>
        <w:t xml:space="preserve">связи с тем, что дегельминтизация животных проводилась </w:t>
      </w:r>
      <w:r>
        <w:rPr>
          <w:rFonts w:ascii="Times New Roman" w:hAnsi="Times New Roman"/>
          <w:color w:val="000000"/>
          <w:sz w:val="28"/>
          <w:szCs w:val="28"/>
        </w:rPr>
        <w:t>антгельминтиками</w:t>
      </w:r>
      <w:r w:rsidRPr="005E275D">
        <w:rPr>
          <w:rFonts w:ascii="Times New Roman" w:hAnsi="Times New Roman"/>
          <w:color w:val="000000"/>
          <w:sz w:val="28"/>
          <w:szCs w:val="28"/>
        </w:rPr>
        <w:t xml:space="preserve"> действующими на нематод (Аверсект 2) то это не как не повлияло на пораженность северных оленей возбудителями тизаниезиоза (</w:t>
      </w:r>
      <w:r w:rsidRPr="005E275D">
        <w:rPr>
          <w:rFonts w:ascii="Times New Roman" w:hAnsi="Times New Roman"/>
          <w:i/>
          <w:color w:val="000000"/>
          <w:sz w:val="28"/>
          <w:szCs w:val="28"/>
          <w:lang w:val="en-US"/>
        </w:rPr>
        <w:t>Thysaniezia</w:t>
      </w:r>
      <w:r w:rsidRPr="005E275D">
        <w:rPr>
          <w:rFonts w:ascii="Times New Roman" w:hAnsi="Times New Roman"/>
          <w:i/>
          <w:color w:val="000000"/>
          <w:sz w:val="28"/>
          <w:szCs w:val="28"/>
        </w:rPr>
        <w:t xml:space="preserve"> </w:t>
      </w:r>
      <w:r w:rsidRPr="005E275D">
        <w:rPr>
          <w:rFonts w:ascii="Times New Roman" w:hAnsi="Times New Roman"/>
          <w:i/>
          <w:color w:val="000000"/>
          <w:sz w:val="28"/>
          <w:szCs w:val="28"/>
          <w:lang w:val="en-US"/>
        </w:rPr>
        <w:t>sp</w:t>
      </w:r>
      <w:r w:rsidRPr="005E275D">
        <w:rPr>
          <w:rFonts w:ascii="Times New Roman" w:hAnsi="Times New Roman"/>
          <w:color w:val="000000"/>
          <w:sz w:val="28"/>
          <w:szCs w:val="28"/>
        </w:rPr>
        <w:t>) и эймериоза (</w:t>
      </w:r>
      <w:r w:rsidRPr="005E275D">
        <w:rPr>
          <w:rFonts w:ascii="Times New Roman" w:hAnsi="Times New Roman"/>
          <w:i/>
          <w:color w:val="000000"/>
          <w:sz w:val="28"/>
          <w:szCs w:val="28"/>
          <w:lang w:val="en-US"/>
        </w:rPr>
        <w:t>Eimeri</w:t>
      </w:r>
      <w:r w:rsidRPr="005E275D">
        <w:rPr>
          <w:rFonts w:ascii="Times New Roman" w:hAnsi="Times New Roman"/>
          <w:i/>
          <w:color w:val="000000"/>
          <w:sz w:val="28"/>
          <w:szCs w:val="28"/>
        </w:rPr>
        <w:t xml:space="preserve">а </w:t>
      </w:r>
      <w:r w:rsidRPr="005E275D">
        <w:rPr>
          <w:rFonts w:ascii="Times New Roman" w:hAnsi="Times New Roman"/>
          <w:i/>
          <w:color w:val="000000"/>
          <w:sz w:val="28"/>
          <w:szCs w:val="28"/>
          <w:lang w:val="en-US"/>
        </w:rPr>
        <w:t>sp</w:t>
      </w:r>
      <w:r w:rsidRPr="005E275D">
        <w:rPr>
          <w:rFonts w:ascii="Times New Roman" w:hAnsi="Times New Roman"/>
          <w:color w:val="000000"/>
          <w:sz w:val="28"/>
          <w:szCs w:val="28"/>
        </w:rPr>
        <w:t xml:space="preserve">). </w:t>
      </w:r>
      <w:r>
        <w:rPr>
          <w:rFonts w:ascii="Times New Roman" w:hAnsi="Times New Roman"/>
          <w:color w:val="000000"/>
          <w:sz w:val="28"/>
          <w:szCs w:val="28"/>
        </w:rPr>
        <w:t xml:space="preserve">Повышенное инвазирование молодняка северных оленей вышеотмеченными группами паразитов объясняется их биологическими особенностями. </w:t>
      </w:r>
    </w:p>
    <w:p w:rsidR="006933DD" w:rsidRDefault="005E63F0" w:rsidP="00396E6D">
      <w:pPr>
        <w:spacing w:after="0"/>
        <w:ind w:firstLine="567"/>
        <w:jc w:val="both"/>
        <w:rPr>
          <w:rFonts w:ascii="Times New Roman" w:hAnsi="Times New Roman"/>
          <w:sz w:val="28"/>
          <w:szCs w:val="28"/>
        </w:rPr>
      </w:pPr>
      <w:r>
        <w:rPr>
          <w:rFonts w:ascii="Times New Roman" w:hAnsi="Times New Roman"/>
          <w:color w:val="000000"/>
          <w:sz w:val="28"/>
          <w:szCs w:val="28"/>
        </w:rPr>
        <w:t>По результатам исследований рекомендовано</w:t>
      </w:r>
      <w:r>
        <w:rPr>
          <w:rFonts w:ascii="Times New Roman" w:hAnsi="Times New Roman"/>
          <w:color w:val="000000"/>
          <w:sz w:val="28"/>
          <w:szCs w:val="28"/>
        </w:rPr>
        <w:t xml:space="preserve"> применение в неблагополучных хозяйствах округа препаратов действующих на кокцидий (кокцидиостатиков), цестод и трематод.</w:t>
      </w:r>
    </w:p>
    <w:p w:rsidR="006B11A3" w:rsidRPr="008E3F99"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sz w:val="28"/>
          <w:szCs w:val="28"/>
        </w:rPr>
        <w:t xml:space="preserve">По второй услуге </w:t>
      </w:r>
      <w:r w:rsidRPr="008E3F99">
        <w:rPr>
          <w:rFonts w:ascii="Times New Roman" w:hAnsi="Times New Roman"/>
          <w:b/>
          <w:sz w:val="28"/>
          <w:szCs w:val="28"/>
        </w:rPr>
        <w:t>«Проведение мероприятий по защите населения от болезней общих для человека и животных и пищевых отравлений»</w:t>
      </w:r>
      <w:r w:rsidRPr="008E3F99">
        <w:rPr>
          <w:rFonts w:ascii="Times New Roman" w:hAnsi="Times New Roman"/>
          <w:sz w:val="28"/>
          <w:szCs w:val="28"/>
        </w:rPr>
        <w:t xml:space="preserve">  проведено лабораторных исследований на трихинеллез в объеме, не превышающем допустимое отклонение. При исследовании выявлено 2 случая трихинеллеза медвежатины в Кондинском и Октябрьском районах. </w:t>
      </w:r>
    </w:p>
    <w:p w:rsidR="006B11A3" w:rsidRPr="008E3F99"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sz w:val="28"/>
          <w:szCs w:val="28"/>
        </w:rPr>
        <w:t xml:space="preserve">По третьей услуге </w:t>
      </w:r>
      <w:r w:rsidRPr="008E3F99">
        <w:rPr>
          <w:rFonts w:ascii="Times New Roman" w:hAnsi="Times New Roman"/>
          <w:b/>
          <w:sz w:val="28"/>
          <w:szCs w:val="28"/>
        </w:rPr>
        <w:t>«Оформление и выдача ветеринарных сопроводительных документов»</w:t>
      </w:r>
      <w:r w:rsidRPr="008E3F99">
        <w:rPr>
          <w:rFonts w:ascii="Times New Roman" w:hAnsi="Times New Roman"/>
          <w:sz w:val="28"/>
          <w:szCs w:val="28"/>
        </w:rPr>
        <w:t xml:space="preserve"> выполнение в объеме составило 320 431 штуку, что на 430 % больше запланированного. Тенденция к перевыполнению государственной услуги определилась работой по внедрению ФГИС «Меркурий» в соответствии с приказом Ветслужбы Югры 23-Пр-72-ОД от 23.05.17.</w:t>
      </w:r>
    </w:p>
    <w:p w:rsidR="006B11A3" w:rsidRPr="008E3F99"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sz w:val="28"/>
          <w:szCs w:val="28"/>
        </w:rPr>
        <w:t xml:space="preserve">По четвертой услуге </w:t>
      </w:r>
      <w:r w:rsidRPr="008E3F99">
        <w:rPr>
          <w:rFonts w:ascii="Times New Roman" w:hAnsi="Times New Roman"/>
          <w:b/>
          <w:sz w:val="28"/>
          <w:szCs w:val="28"/>
        </w:rPr>
        <w:t>проведено услуг по идентификации оленей</w:t>
      </w:r>
      <w:r w:rsidRPr="008E3F99">
        <w:rPr>
          <w:rFonts w:ascii="Times New Roman" w:hAnsi="Times New Roman"/>
          <w:sz w:val="28"/>
          <w:szCs w:val="28"/>
        </w:rPr>
        <w:t xml:space="preserve"> в объеме 5070 единиц, что меньше установленного объема на 22% по причине фактического предоставления оленей владельцами в меньшем количестве.</w:t>
      </w:r>
    </w:p>
    <w:p w:rsidR="006B11A3" w:rsidRPr="008E3F99" w:rsidRDefault="006B11A3" w:rsidP="00397DB0">
      <w:pPr>
        <w:pStyle w:val="a5"/>
        <w:shd w:val="clear" w:color="auto" w:fill="FFFFFF"/>
        <w:spacing w:after="0"/>
        <w:ind w:firstLine="567"/>
        <w:jc w:val="both"/>
        <w:rPr>
          <w:rFonts w:ascii="Times New Roman" w:hAnsi="Times New Roman"/>
          <w:sz w:val="28"/>
          <w:szCs w:val="28"/>
        </w:rPr>
      </w:pPr>
      <w:r w:rsidRPr="008E3F99">
        <w:rPr>
          <w:rFonts w:ascii="Times New Roman" w:hAnsi="Times New Roman"/>
          <w:sz w:val="28"/>
          <w:szCs w:val="28"/>
        </w:rPr>
        <w:t>В целях повышения уровня качества и привлечения потребителей  ветеринарных услуг, произведена модернизация ветеринарной программы для чипированных животных БУ «Ветеринарный центр» ВИАС в части расширения функций информационного взаимодействия в системе. В частности:</w:t>
      </w:r>
    </w:p>
    <w:p w:rsidR="006B11A3" w:rsidRPr="008E3F99" w:rsidRDefault="006B11A3" w:rsidP="00397DB0">
      <w:pPr>
        <w:pStyle w:val="a5"/>
        <w:numPr>
          <w:ilvl w:val="0"/>
          <w:numId w:val="16"/>
        </w:numPr>
        <w:shd w:val="clear" w:color="auto" w:fill="FFFFFF"/>
        <w:spacing w:after="0"/>
        <w:ind w:left="0" w:firstLine="567"/>
        <w:jc w:val="both"/>
        <w:rPr>
          <w:rFonts w:ascii="Times New Roman" w:hAnsi="Times New Roman"/>
          <w:sz w:val="28"/>
          <w:szCs w:val="28"/>
        </w:rPr>
      </w:pPr>
      <w:r w:rsidRPr="008E3F99">
        <w:rPr>
          <w:rFonts w:ascii="Times New Roman" w:hAnsi="Times New Roman"/>
          <w:sz w:val="28"/>
          <w:szCs w:val="28"/>
        </w:rPr>
        <w:t xml:space="preserve">Разработан сервис напоминаний о предстоящих обработках, вакцинациях в реестрах системы; </w:t>
      </w:r>
    </w:p>
    <w:p w:rsidR="006B11A3" w:rsidRPr="008E3F99" w:rsidRDefault="006B11A3" w:rsidP="00397DB0">
      <w:pPr>
        <w:pStyle w:val="a5"/>
        <w:numPr>
          <w:ilvl w:val="0"/>
          <w:numId w:val="16"/>
        </w:numPr>
        <w:shd w:val="clear" w:color="auto" w:fill="FFFFFF"/>
        <w:spacing w:after="0"/>
        <w:ind w:left="0" w:firstLine="567"/>
        <w:jc w:val="both"/>
        <w:rPr>
          <w:rFonts w:ascii="Times New Roman" w:hAnsi="Times New Roman"/>
          <w:sz w:val="28"/>
          <w:szCs w:val="28"/>
        </w:rPr>
      </w:pPr>
      <w:r w:rsidRPr="008E3F99">
        <w:rPr>
          <w:rFonts w:ascii="Times New Roman" w:hAnsi="Times New Roman"/>
          <w:sz w:val="28"/>
          <w:szCs w:val="28"/>
        </w:rPr>
        <w:t xml:space="preserve">Реализована возможность смс информирования собственников животных об обработках, вакцинациях по непродуктивным животным; </w:t>
      </w:r>
    </w:p>
    <w:p w:rsidR="006B11A3" w:rsidRPr="008E3F99" w:rsidRDefault="006B11A3" w:rsidP="00397DB0">
      <w:pPr>
        <w:spacing w:after="0"/>
        <w:ind w:firstLine="567"/>
        <w:jc w:val="both"/>
        <w:rPr>
          <w:rFonts w:ascii="Times New Roman" w:hAnsi="Times New Roman"/>
          <w:b/>
          <w:sz w:val="28"/>
          <w:szCs w:val="28"/>
        </w:rPr>
      </w:pPr>
      <w:r w:rsidRPr="008E3F99">
        <w:rPr>
          <w:rFonts w:ascii="Times New Roman" w:hAnsi="Times New Roman"/>
          <w:sz w:val="28"/>
          <w:szCs w:val="28"/>
        </w:rPr>
        <w:t>Реализована возможность запроса с веб-сайта БУ «Ветеринарный центр» по заданному номеру чипа животного с сервисов Animal_id.ru, Pets_id и ВИАС, с отображением следующих данных: статус, владелец, вид животного, населенный пункт, фото.</w:t>
      </w:r>
    </w:p>
    <w:p w:rsidR="00E63B6E" w:rsidRDefault="006B11A3" w:rsidP="00E63B6E">
      <w:pPr>
        <w:spacing w:after="0" w:line="360" w:lineRule="auto"/>
        <w:jc w:val="both"/>
        <w:rPr>
          <w:rFonts w:ascii="Times New Roman" w:hAnsi="Times New Roman"/>
          <w:b/>
          <w:sz w:val="28"/>
          <w:szCs w:val="28"/>
        </w:rPr>
      </w:pPr>
      <w:r w:rsidRPr="006B11A3">
        <w:rPr>
          <w:rFonts w:ascii="Times New Roman" w:hAnsi="Times New Roman"/>
          <w:b/>
          <w:noProof/>
          <w:sz w:val="28"/>
          <w:szCs w:val="28"/>
        </w:rPr>
        <w:lastRenderedPageBreak/>
        <w:drawing>
          <wp:inline distT="0" distB="0" distL="0" distR="0">
            <wp:extent cx="6029960" cy="4522470"/>
            <wp:effectExtent l="0" t="0" r="8890" b="0"/>
            <wp:docPr id="55" name="Рисунок 55" descr="C:\Users\Эльвира\Desktop\Бюллетень 2017\Презентация к докладу гот\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львира\Desktop\Бюллетень 2017\Презентация к докладу гот\Слайд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6B11A3" w:rsidRDefault="006B11A3" w:rsidP="00E63B6E">
      <w:pPr>
        <w:spacing w:after="0" w:line="360" w:lineRule="auto"/>
        <w:jc w:val="both"/>
        <w:rPr>
          <w:rFonts w:ascii="Times New Roman" w:hAnsi="Times New Roman"/>
          <w:b/>
          <w:sz w:val="28"/>
          <w:szCs w:val="28"/>
        </w:rPr>
      </w:pPr>
    </w:p>
    <w:p w:rsidR="006B11A3" w:rsidRPr="00CE16FA" w:rsidRDefault="006B11A3" w:rsidP="00E63B6E">
      <w:pPr>
        <w:spacing w:after="0" w:line="360" w:lineRule="auto"/>
        <w:jc w:val="both"/>
        <w:rPr>
          <w:rFonts w:ascii="Times New Roman" w:hAnsi="Times New Roman"/>
          <w:b/>
          <w:sz w:val="28"/>
          <w:szCs w:val="28"/>
        </w:rPr>
      </w:pPr>
      <w:r w:rsidRPr="006B11A3">
        <w:rPr>
          <w:rFonts w:ascii="Times New Roman" w:hAnsi="Times New Roman"/>
          <w:b/>
          <w:noProof/>
          <w:sz w:val="28"/>
          <w:szCs w:val="28"/>
        </w:rPr>
        <w:drawing>
          <wp:inline distT="0" distB="0" distL="0" distR="0">
            <wp:extent cx="6029960" cy="4522470"/>
            <wp:effectExtent l="0" t="0" r="8890" b="0"/>
            <wp:docPr id="56" name="Рисунок 56" descr="C:\Users\Эльвира\Desktop\Бюллетень 2017\Презентация к докладу гот\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ьвира\Desktop\Бюллетень 2017\Презентация к докладу гот\Слайд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1E1B6A" w:rsidRPr="0081763A" w:rsidRDefault="0081763A" w:rsidP="0081763A">
      <w:pPr>
        <w:spacing w:before="100" w:beforeAutospacing="1" w:after="100" w:afterAutospacing="1" w:line="240" w:lineRule="auto"/>
        <w:jc w:val="center"/>
        <w:rPr>
          <w:rFonts w:ascii="Times New Roman" w:hAnsi="Times New Roman"/>
          <w:b/>
          <w:sz w:val="28"/>
          <w:szCs w:val="28"/>
        </w:rPr>
      </w:pPr>
      <w:r w:rsidRPr="0081763A">
        <w:rPr>
          <w:rFonts w:ascii="Times New Roman" w:hAnsi="Times New Roman"/>
          <w:b/>
          <w:sz w:val="28"/>
          <w:szCs w:val="28"/>
        </w:rPr>
        <w:lastRenderedPageBreak/>
        <w:t>Официальный сайт бюджетного учреждения Ханты-Мансийского автономного округа – Югры «Ветеринарный центр»</w:t>
      </w:r>
    </w:p>
    <w:p w:rsidR="007903DE" w:rsidRDefault="00B52ECE" w:rsidP="002D6680">
      <w:pPr>
        <w:shd w:val="clear" w:color="auto" w:fill="FFFFFF"/>
        <w:spacing w:after="0" w:line="240" w:lineRule="auto"/>
        <w:ind w:firstLine="567"/>
        <w:jc w:val="both"/>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130810</wp:posOffset>
            </wp:positionH>
            <wp:positionV relativeFrom="paragraph">
              <wp:posOffset>423545</wp:posOffset>
            </wp:positionV>
            <wp:extent cx="2582545" cy="1821815"/>
            <wp:effectExtent l="304800" t="266700" r="332105" b="273685"/>
            <wp:wrapSquare wrapText="bothSides"/>
            <wp:docPr id="36" name="Рисунок 1" descr="C:\Users\vetkln\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kln\Downloads\Безымянный.jpg"/>
                    <pic:cNvPicPr>
                      <a:picLocks noChangeAspect="1" noChangeArrowheads="1"/>
                    </pic:cNvPicPr>
                  </pic:nvPicPr>
                  <pic:blipFill>
                    <a:blip r:embed="rId49" cstate="print"/>
                    <a:srcRect/>
                    <a:stretch>
                      <a:fillRect/>
                    </a:stretch>
                  </pic:blipFill>
                  <pic:spPr bwMode="auto">
                    <a:xfrm>
                      <a:off x="0" y="0"/>
                      <a:ext cx="2582545" cy="1821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5428B" w:rsidRPr="00B9449C">
        <w:rPr>
          <w:rFonts w:ascii="Times New Roman" w:hAnsi="Times New Roman"/>
          <w:sz w:val="28"/>
          <w:szCs w:val="28"/>
          <w:shd w:val="clear" w:color="auto" w:fill="FFFFFF"/>
        </w:rPr>
        <w:t xml:space="preserve">В бюджетном учреждении Ханты-Мансийского автономного округа – Югры «Ветеринарный центр» </w:t>
      </w:r>
      <w:r w:rsidR="002D6680">
        <w:rPr>
          <w:rFonts w:ascii="Times New Roman" w:hAnsi="Times New Roman"/>
          <w:sz w:val="28"/>
          <w:szCs w:val="28"/>
          <w:shd w:val="clear" w:color="auto" w:fill="FFFFFF"/>
        </w:rPr>
        <w:t xml:space="preserve">с 2016 года </w:t>
      </w:r>
      <w:r w:rsidR="0095428B" w:rsidRPr="00B9449C">
        <w:rPr>
          <w:rFonts w:ascii="Times New Roman" w:hAnsi="Times New Roman"/>
          <w:sz w:val="28"/>
          <w:szCs w:val="28"/>
          <w:shd w:val="clear" w:color="auto" w:fill="FFFFFF"/>
        </w:rPr>
        <w:t>функционир</w:t>
      </w:r>
      <w:r w:rsidR="002D6680">
        <w:rPr>
          <w:rFonts w:ascii="Times New Roman" w:hAnsi="Times New Roman"/>
          <w:sz w:val="28"/>
          <w:szCs w:val="28"/>
          <w:shd w:val="clear" w:color="auto" w:fill="FFFFFF"/>
        </w:rPr>
        <w:t>ует</w:t>
      </w:r>
      <w:r w:rsidR="0095428B" w:rsidRPr="00B9449C">
        <w:rPr>
          <w:rFonts w:ascii="Times New Roman" w:hAnsi="Times New Roman"/>
          <w:sz w:val="28"/>
          <w:szCs w:val="28"/>
          <w:shd w:val="clear" w:color="auto" w:fill="FFFFFF"/>
        </w:rPr>
        <w:t xml:space="preserve"> официальный сайт</w:t>
      </w:r>
      <w:r w:rsidR="002D6680">
        <w:rPr>
          <w:rFonts w:ascii="Times New Roman" w:hAnsi="Times New Roman"/>
          <w:sz w:val="28"/>
          <w:szCs w:val="28"/>
          <w:shd w:val="clear" w:color="auto" w:fill="FFFFFF"/>
        </w:rPr>
        <w:t xml:space="preserve"> учреждения</w:t>
      </w:r>
      <w:r w:rsidR="0095428B" w:rsidRPr="00B9449C">
        <w:rPr>
          <w:rFonts w:ascii="Times New Roman" w:hAnsi="Times New Roman"/>
          <w:sz w:val="28"/>
          <w:szCs w:val="28"/>
          <w:shd w:val="clear" w:color="auto" w:fill="FFFFFF"/>
        </w:rPr>
        <w:t>:</w:t>
      </w:r>
      <w:r w:rsidR="0095428B" w:rsidRPr="00B9449C">
        <w:rPr>
          <w:rFonts w:ascii="Times New Roman" w:hAnsi="Times New Roman"/>
          <w:sz w:val="28"/>
          <w:szCs w:val="28"/>
        </w:rPr>
        <w:t xml:space="preserve"> </w:t>
      </w:r>
      <w:r w:rsidR="0095428B" w:rsidRPr="00B9449C">
        <w:rPr>
          <w:rFonts w:ascii="Times New Roman" w:hAnsi="Times New Roman"/>
          <w:b/>
          <w:sz w:val="28"/>
          <w:szCs w:val="28"/>
        </w:rPr>
        <w:t>ugravet.ru.</w:t>
      </w:r>
      <w:r w:rsidR="0095428B" w:rsidRPr="00B9449C">
        <w:rPr>
          <w:rFonts w:ascii="Times New Roman" w:hAnsi="Times New Roman"/>
          <w:sz w:val="28"/>
          <w:szCs w:val="28"/>
        </w:rPr>
        <w:t xml:space="preserve"> На сайте размещена информация о деятельности бюджетного учреждения, представлены фото и видео материалы, опубликованы новости о работе учреждения и филиалов, прейскуранты цен, информация для владельцев животных, эпизоотическая обстановка в округе. Также на сайте имеется контактная информация о филиалах бюджетного учреждения, в том числе адреса, номера телефонов, графики работы. </w:t>
      </w:r>
      <w:r w:rsidR="0095428B" w:rsidRPr="00B9449C">
        <w:rPr>
          <w:rFonts w:ascii="Times New Roman" w:hAnsi="Times New Roman"/>
          <w:sz w:val="28"/>
          <w:szCs w:val="28"/>
          <w:shd w:val="clear" w:color="auto" w:fill="FFFFFF"/>
        </w:rPr>
        <w:br w:type="textWrapping" w:clear="all"/>
      </w:r>
      <w:r w:rsidR="0095428B" w:rsidRPr="00B9449C">
        <w:rPr>
          <w:rFonts w:ascii="Times New Roman" w:hAnsi="Times New Roman"/>
          <w:sz w:val="28"/>
          <w:szCs w:val="28"/>
        </w:rPr>
        <w:t xml:space="preserve">         </w:t>
      </w:r>
      <w:r w:rsidR="00874D52" w:rsidRPr="00B9449C">
        <w:rPr>
          <w:rFonts w:ascii="Times New Roman" w:hAnsi="Times New Roman"/>
          <w:sz w:val="28"/>
          <w:szCs w:val="28"/>
        </w:rPr>
        <w:t xml:space="preserve">На сайте бюджетного учреждения </w:t>
      </w:r>
      <w:r w:rsidR="0095428B" w:rsidRPr="00B9449C">
        <w:rPr>
          <w:rFonts w:ascii="Times New Roman" w:hAnsi="Times New Roman"/>
          <w:sz w:val="28"/>
          <w:szCs w:val="28"/>
        </w:rPr>
        <w:t xml:space="preserve">Ханты-Мансийского автономного округа - Югры "Ветеринарный центр" </w:t>
      </w:r>
      <w:r w:rsidR="00874D52" w:rsidRPr="00B9449C">
        <w:rPr>
          <w:rFonts w:ascii="Times New Roman" w:hAnsi="Times New Roman"/>
          <w:sz w:val="28"/>
          <w:szCs w:val="28"/>
        </w:rPr>
        <w:t>л</w:t>
      </w:r>
      <w:r w:rsidR="00F30A15" w:rsidRPr="00B9449C">
        <w:rPr>
          <w:rFonts w:ascii="Times New Roman" w:hAnsi="Times New Roman"/>
          <w:sz w:val="28"/>
          <w:szCs w:val="28"/>
        </w:rPr>
        <w:t>юбой желающий может задать вопрос</w:t>
      </w:r>
      <w:r w:rsidR="0095428B" w:rsidRPr="00B9449C">
        <w:rPr>
          <w:rFonts w:ascii="Times New Roman" w:hAnsi="Times New Roman"/>
          <w:sz w:val="28"/>
          <w:szCs w:val="28"/>
        </w:rPr>
        <w:t xml:space="preserve"> специалистам, руководству </w:t>
      </w:r>
      <w:r w:rsidR="00F30A15" w:rsidRPr="00B9449C">
        <w:rPr>
          <w:rFonts w:ascii="Times New Roman" w:hAnsi="Times New Roman"/>
          <w:sz w:val="28"/>
          <w:szCs w:val="28"/>
        </w:rPr>
        <w:t>и получить ответ в пред</w:t>
      </w:r>
      <w:r w:rsidR="0047612B" w:rsidRPr="00B9449C">
        <w:rPr>
          <w:rFonts w:ascii="Times New Roman" w:hAnsi="Times New Roman"/>
          <w:sz w:val="28"/>
          <w:szCs w:val="28"/>
        </w:rPr>
        <w:t>елах компетенции</w:t>
      </w:r>
      <w:r w:rsidR="00532B5D">
        <w:rPr>
          <w:rFonts w:ascii="Times New Roman" w:hAnsi="Times New Roman"/>
          <w:sz w:val="28"/>
          <w:szCs w:val="28"/>
        </w:rPr>
        <w:t xml:space="preserve"> бюджетного учреждения</w:t>
      </w:r>
      <w:r w:rsidR="0095428B" w:rsidRPr="00B9449C">
        <w:rPr>
          <w:rFonts w:ascii="Times New Roman" w:hAnsi="Times New Roman"/>
          <w:sz w:val="28"/>
          <w:szCs w:val="28"/>
        </w:rPr>
        <w:t>.</w:t>
      </w:r>
      <w:r w:rsidR="0047612B" w:rsidRPr="00B9449C">
        <w:t xml:space="preserve"> </w:t>
      </w:r>
    </w:p>
    <w:p w:rsidR="00351857" w:rsidRPr="00B33C56" w:rsidRDefault="002D6680" w:rsidP="002D6680">
      <w:pPr>
        <w:spacing w:after="0"/>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Своевременно д</w:t>
      </w:r>
      <w:r w:rsidR="00351857" w:rsidRPr="00B33C56">
        <w:rPr>
          <w:rFonts w:ascii="Times New Roman" w:hAnsi="Times New Roman"/>
          <w:sz w:val="28"/>
          <w:szCs w:val="28"/>
          <w:shd w:val="clear" w:color="auto" w:fill="FFFFFF"/>
        </w:rPr>
        <w:t>ополн</w:t>
      </w:r>
      <w:r>
        <w:rPr>
          <w:rFonts w:ascii="Times New Roman" w:hAnsi="Times New Roman"/>
          <w:sz w:val="28"/>
          <w:szCs w:val="28"/>
          <w:shd w:val="clear" w:color="auto" w:fill="FFFFFF"/>
        </w:rPr>
        <w:t>яются</w:t>
      </w:r>
      <w:r w:rsidR="00351857" w:rsidRPr="00B33C56">
        <w:rPr>
          <w:rFonts w:ascii="Times New Roman" w:hAnsi="Times New Roman"/>
          <w:sz w:val="28"/>
          <w:szCs w:val="28"/>
          <w:shd w:val="clear" w:color="auto" w:fill="FFFFFF"/>
        </w:rPr>
        <w:t xml:space="preserve"> все разделы сайта текстовым справочным материалом соответствующей тематикой с приложением фотографий/картинок.</w:t>
      </w:r>
    </w:p>
    <w:p w:rsidR="00351857" w:rsidRDefault="00351857" w:rsidP="002D6680">
      <w:pPr>
        <w:jc w:val="both"/>
      </w:pPr>
      <w:r w:rsidRPr="00B33C56">
        <w:rPr>
          <w:rFonts w:ascii="Times New Roman" w:hAnsi="Times New Roman"/>
          <w:sz w:val="28"/>
          <w:szCs w:val="28"/>
        </w:rPr>
        <w:t>Отсутствуют нарушения сроков, информации обязательной к размещению в информационно-телекоммуникационной сети Интернет.</w:t>
      </w:r>
    </w:p>
    <w:p w:rsidR="00F30A15" w:rsidRDefault="00F30A15" w:rsidP="0095428B">
      <w:pPr>
        <w:shd w:val="clear" w:color="auto" w:fill="FFFFFF"/>
        <w:spacing w:after="0" w:line="240" w:lineRule="auto"/>
        <w:jc w:val="both"/>
        <w:rPr>
          <w:rFonts w:ascii="Times New Roman" w:hAnsi="Times New Roman"/>
          <w:color w:val="000000"/>
          <w:sz w:val="28"/>
          <w:szCs w:val="28"/>
        </w:rPr>
      </w:pPr>
    </w:p>
    <w:p w:rsidR="000B0D9D" w:rsidRDefault="000B0D9D" w:rsidP="000B0D9D">
      <w:pPr>
        <w:shd w:val="clear" w:color="auto" w:fill="FFFFFF"/>
        <w:spacing w:after="0" w:line="240" w:lineRule="auto"/>
        <w:jc w:val="center"/>
        <w:rPr>
          <w:rFonts w:ascii="Times New Roman" w:hAnsi="Times New Roman"/>
          <w:b/>
          <w:noProof/>
          <w:color w:val="000000"/>
          <w:sz w:val="28"/>
          <w:szCs w:val="28"/>
        </w:rPr>
      </w:pPr>
      <w:r w:rsidRPr="000B0D9D">
        <w:rPr>
          <w:rFonts w:ascii="Times New Roman" w:hAnsi="Times New Roman"/>
          <w:b/>
          <w:color w:val="000000"/>
          <w:sz w:val="28"/>
          <w:szCs w:val="28"/>
        </w:rPr>
        <w:t xml:space="preserve">Электронная идентификация животных в Ханты-Мансийском автономном округе </w:t>
      </w:r>
      <w:r>
        <w:rPr>
          <w:rFonts w:ascii="Times New Roman" w:hAnsi="Times New Roman"/>
          <w:b/>
          <w:color w:val="000000"/>
          <w:sz w:val="28"/>
          <w:szCs w:val="28"/>
        </w:rPr>
        <w:t>–</w:t>
      </w:r>
      <w:r w:rsidRPr="000B0D9D">
        <w:rPr>
          <w:rFonts w:ascii="Times New Roman" w:hAnsi="Times New Roman"/>
          <w:b/>
          <w:color w:val="000000"/>
          <w:sz w:val="28"/>
          <w:szCs w:val="28"/>
        </w:rPr>
        <w:t xml:space="preserve"> Югре</w:t>
      </w:r>
      <w:r w:rsidR="00980EA5" w:rsidRPr="00980EA5">
        <w:rPr>
          <w:rFonts w:ascii="Times New Roman" w:hAnsi="Times New Roman"/>
          <w:snapToGrid w:val="0"/>
          <w:color w:val="000000"/>
          <w:w w:val="0"/>
          <w:sz w:val="0"/>
          <w:szCs w:val="0"/>
          <w:u w:color="000000"/>
          <w:bdr w:val="none" w:sz="0" w:space="0" w:color="000000"/>
          <w:shd w:val="clear" w:color="000000" w:fill="000000"/>
        </w:rPr>
        <w:t xml:space="preserve"> </w:t>
      </w:r>
    </w:p>
    <w:p w:rsidR="00980EA5" w:rsidRDefault="00980EA5" w:rsidP="000B0D9D">
      <w:pPr>
        <w:shd w:val="clear" w:color="auto" w:fill="FFFFFF"/>
        <w:spacing w:after="0" w:line="240" w:lineRule="auto"/>
        <w:jc w:val="center"/>
        <w:rPr>
          <w:rFonts w:ascii="Times New Roman" w:hAnsi="Times New Roman"/>
          <w:b/>
          <w:noProof/>
          <w:color w:val="000000"/>
          <w:sz w:val="28"/>
          <w:szCs w:val="28"/>
        </w:rPr>
      </w:pPr>
    </w:p>
    <w:p w:rsidR="00F25D61" w:rsidRDefault="00B52ECE" w:rsidP="00323405">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52070</wp:posOffset>
            </wp:positionH>
            <wp:positionV relativeFrom="paragraph">
              <wp:posOffset>15875</wp:posOffset>
            </wp:positionV>
            <wp:extent cx="946785" cy="953770"/>
            <wp:effectExtent l="19050" t="0" r="5715" b="0"/>
            <wp:wrapSquare wrapText="bothSides"/>
            <wp:docPr id="77" name="Рисунок 21" descr="C:\Users\vetkln\Desktop\Новая папка\по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tkln\Desktop\Новая папка\поиск.jpg"/>
                    <pic:cNvPicPr>
                      <a:picLocks noChangeAspect="1" noChangeArrowheads="1"/>
                    </pic:cNvPicPr>
                  </pic:nvPicPr>
                  <pic:blipFill>
                    <a:blip r:embed="rId50"/>
                    <a:srcRect/>
                    <a:stretch>
                      <a:fillRect/>
                    </a:stretch>
                  </pic:blipFill>
                  <pic:spPr bwMode="auto">
                    <a:xfrm>
                      <a:off x="0" y="0"/>
                      <a:ext cx="946785" cy="953770"/>
                    </a:xfrm>
                    <a:prstGeom prst="rect">
                      <a:avLst/>
                    </a:prstGeom>
                    <a:noFill/>
                    <a:ln w="9525">
                      <a:noFill/>
                      <a:miter lim="800000"/>
                      <a:headEnd/>
                      <a:tailEnd/>
                    </a:ln>
                  </pic:spPr>
                </pic:pic>
              </a:graphicData>
            </a:graphic>
          </wp:anchor>
        </w:drawing>
      </w:r>
      <w:r w:rsidR="00BD1433">
        <w:rPr>
          <w:rFonts w:ascii="Times New Roman" w:hAnsi="Times New Roman"/>
          <w:sz w:val="28"/>
          <w:szCs w:val="28"/>
        </w:rPr>
        <w:t xml:space="preserve">           </w:t>
      </w:r>
      <w:r w:rsidR="00517344">
        <w:rPr>
          <w:rFonts w:ascii="Times New Roman" w:hAnsi="Times New Roman"/>
          <w:sz w:val="28"/>
          <w:szCs w:val="28"/>
        </w:rPr>
        <w:t>В течение нескольких лет</w:t>
      </w:r>
      <w:r w:rsidR="00BD1433" w:rsidRPr="000B0D9D">
        <w:rPr>
          <w:rFonts w:ascii="Times New Roman" w:hAnsi="Times New Roman"/>
          <w:sz w:val="28"/>
          <w:szCs w:val="28"/>
        </w:rPr>
        <w:t xml:space="preserve"> в Ханты-Мансийском автономном округе – Югре </w:t>
      </w:r>
      <w:r w:rsidR="00517344">
        <w:rPr>
          <w:rFonts w:ascii="Times New Roman" w:hAnsi="Times New Roman"/>
          <w:sz w:val="28"/>
          <w:szCs w:val="28"/>
        </w:rPr>
        <w:t>велась</w:t>
      </w:r>
      <w:r w:rsidR="00BD1433" w:rsidRPr="000B0D9D">
        <w:rPr>
          <w:rFonts w:ascii="Times New Roman" w:hAnsi="Times New Roman"/>
          <w:sz w:val="28"/>
          <w:szCs w:val="28"/>
        </w:rPr>
        <w:t xml:space="preserve"> работа по созданию единой базы учета животных. Начинали проводить идентификацию животных путем биркования и создания единых списков учета животных. </w:t>
      </w:r>
      <w:r w:rsidR="00BD1433">
        <w:rPr>
          <w:rFonts w:ascii="Times New Roman" w:hAnsi="Times New Roman"/>
          <w:b/>
          <w:color w:val="000000"/>
          <w:sz w:val="28"/>
          <w:szCs w:val="28"/>
        </w:rPr>
        <w:br w:type="textWrapping" w:clear="all"/>
      </w:r>
      <w:r w:rsidR="00323405">
        <w:rPr>
          <w:rFonts w:ascii="Times New Roman" w:hAnsi="Times New Roman"/>
          <w:sz w:val="28"/>
          <w:szCs w:val="28"/>
        </w:rPr>
        <w:t xml:space="preserve">         </w:t>
      </w:r>
      <w:r w:rsidR="00331B48" w:rsidRPr="000B0D9D">
        <w:rPr>
          <w:rFonts w:ascii="Times New Roman" w:hAnsi="Times New Roman"/>
          <w:sz w:val="28"/>
          <w:szCs w:val="28"/>
        </w:rPr>
        <w:t xml:space="preserve">В 2015-2016 гг. удалось выйти на качественно новый уровень в системе идентификации животных в округе, внедрили электронную идентификацию животных. </w:t>
      </w:r>
    </w:p>
    <w:p w:rsidR="00F25D61" w:rsidRPr="000B0D9D" w:rsidRDefault="00F25D61" w:rsidP="00F25D61">
      <w:pPr>
        <w:spacing w:after="0" w:line="240" w:lineRule="auto"/>
        <w:ind w:firstLine="567"/>
        <w:jc w:val="both"/>
        <w:rPr>
          <w:rStyle w:val="apple-converted-space"/>
          <w:rFonts w:ascii="Times New Roman" w:eastAsiaTheme="majorEastAsia" w:hAnsi="Times New Roman"/>
          <w:bCs/>
          <w:sz w:val="28"/>
          <w:szCs w:val="28"/>
        </w:rPr>
      </w:pPr>
      <w:r w:rsidRPr="000B0D9D">
        <w:rPr>
          <w:rFonts w:ascii="Times New Roman" w:hAnsi="Times New Roman"/>
          <w:bCs/>
          <w:sz w:val="28"/>
          <w:szCs w:val="28"/>
        </w:rPr>
        <w:t>Электронное мечение животных заключается в идентификации животных с помощью радиочастотных устройств (микрочипов, болюсов, бирок), содержащих уникальный цифровой код.</w:t>
      </w:r>
      <w:r w:rsidRPr="000B0D9D">
        <w:rPr>
          <w:rStyle w:val="apple-converted-space"/>
          <w:rFonts w:ascii="Times New Roman" w:eastAsiaTheme="majorEastAsia" w:hAnsi="Times New Roman"/>
          <w:sz w:val="28"/>
          <w:szCs w:val="28"/>
        </w:rPr>
        <w:t> </w:t>
      </w:r>
    </w:p>
    <w:p w:rsidR="003032CD" w:rsidRDefault="00F25D61" w:rsidP="00F25D61">
      <w:pPr>
        <w:pStyle w:val="aa"/>
        <w:shd w:val="clear" w:color="auto" w:fill="FFFFFF"/>
        <w:spacing w:before="0" w:beforeAutospacing="0" w:after="0" w:afterAutospacing="0"/>
        <w:ind w:firstLine="567"/>
        <w:jc w:val="both"/>
        <w:rPr>
          <w:color w:val="1B1B1B"/>
          <w:sz w:val="28"/>
          <w:szCs w:val="28"/>
        </w:rPr>
      </w:pPr>
      <w:r w:rsidRPr="000B0D9D">
        <w:rPr>
          <w:color w:val="1B1B1B"/>
          <w:sz w:val="28"/>
          <w:szCs w:val="28"/>
        </w:rPr>
        <w:t xml:space="preserve"> Радиочастотная идентификация – одна из передовых и перспективных технологий, она позволяет производить беспроводную запись и чтение информации с микрочипов. Этот метод идентификации позволяет вести стопроцентный учет поголовья, дает возможность следить за здоровьем стада.</w:t>
      </w:r>
    </w:p>
    <w:p w:rsidR="00B52ECE" w:rsidRDefault="003032CD" w:rsidP="00517344">
      <w:pPr>
        <w:spacing w:after="0" w:line="240" w:lineRule="auto"/>
        <w:jc w:val="both"/>
        <w:rPr>
          <w:rFonts w:ascii="Times New Roman" w:hAnsi="Times New Roman"/>
          <w:sz w:val="28"/>
          <w:szCs w:val="28"/>
        </w:rPr>
      </w:pPr>
      <w:r w:rsidRPr="003032CD">
        <w:rPr>
          <w:rFonts w:ascii="Times New Roman" w:hAnsi="Times New Roman"/>
          <w:noProof/>
          <w:sz w:val="28"/>
          <w:szCs w:val="28"/>
        </w:rPr>
        <w:lastRenderedPageBreak/>
        <w:drawing>
          <wp:anchor distT="0" distB="0" distL="114300" distR="114300" simplePos="0" relativeHeight="251680768" behindDoc="0" locked="0" layoutInCell="1" allowOverlap="1">
            <wp:simplePos x="0" y="0"/>
            <wp:positionH relativeFrom="column">
              <wp:posOffset>2015490</wp:posOffset>
            </wp:positionH>
            <wp:positionV relativeFrom="paragraph">
              <wp:posOffset>790575</wp:posOffset>
            </wp:positionV>
            <wp:extent cx="1149792" cy="580445"/>
            <wp:effectExtent l="19050" t="0" r="0" b="0"/>
            <wp:wrapSquare wrapText="bothSides"/>
            <wp:docPr id="14" name="Рисунок 12" descr="http://www.planeta-med.ru/sites/default/files/b_m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neta-med.ru/sites/default/files/b_mch.jpg"/>
                    <pic:cNvPicPr>
                      <a:picLocks noChangeAspect="1" noChangeArrowheads="1"/>
                    </pic:cNvPicPr>
                  </pic:nvPicPr>
                  <pic:blipFill>
                    <a:blip r:embed="rId51" cstate="print"/>
                    <a:srcRect/>
                    <a:stretch>
                      <a:fillRect/>
                    </a:stretch>
                  </pic:blipFill>
                  <pic:spPr bwMode="auto">
                    <a:xfrm>
                      <a:off x="0" y="0"/>
                      <a:ext cx="1149792" cy="58044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36195</wp:posOffset>
            </wp:positionH>
            <wp:positionV relativeFrom="paragraph">
              <wp:posOffset>452755</wp:posOffset>
            </wp:positionV>
            <wp:extent cx="1751330" cy="1359535"/>
            <wp:effectExtent l="19050" t="0" r="1270" b="0"/>
            <wp:wrapSquare wrapText="bothSides"/>
            <wp:docPr id="80" name="Рисунок 19" descr="C:\Users\vetkln\Desktop\Новая папка\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tkln\Desktop\Новая папка\image03.jpg"/>
                    <pic:cNvPicPr>
                      <a:picLocks noChangeAspect="1" noChangeArrowheads="1"/>
                    </pic:cNvPicPr>
                  </pic:nvPicPr>
                  <pic:blipFill>
                    <a:blip r:embed="rId52"/>
                    <a:srcRect/>
                    <a:stretch>
                      <a:fillRect/>
                    </a:stretch>
                  </pic:blipFill>
                  <pic:spPr bwMode="auto">
                    <a:xfrm>
                      <a:off x="0" y="0"/>
                      <a:ext cx="1751330" cy="1359535"/>
                    </a:xfrm>
                    <a:prstGeom prst="rect">
                      <a:avLst/>
                    </a:prstGeom>
                    <a:noFill/>
                    <a:ln w="9525">
                      <a:noFill/>
                      <a:miter lim="800000"/>
                      <a:headEnd/>
                      <a:tailEnd/>
                    </a:ln>
                  </pic:spPr>
                </pic:pic>
              </a:graphicData>
            </a:graphic>
          </wp:anchor>
        </w:drawing>
      </w:r>
      <w:r w:rsidR="00F55CF4" w:rsidRPr="00F55CF4">
        <w:rPr>
          <w:rFonts w:ascii="Times New Roman" w:hAnsi="Times New Roman"/>
          <w:noProof/>
          <w:sz w:val="28"/>
          <w:szCs w:val="28"/>
        </w:rPr>
        <w:drawing>
          <wp:inline distT="0" distB="0" distL="0" distR="0">
            <wp:extent cx="1550676" cy="1033670"/>
            <wp:effectExtent l="19050" t="0" r="0" b="0"/>
            <wp:docPr id="32" name="Рисунок 25" descr="http://www.livestock-id.ru/upload/catalog/items/db_photo1135634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ivestock-id.ru/upload/catalog/items/db_photo11356342604.jpg"/>
                    <pic:cNvPicPr>
                      <a:picLocks noChangeAspect="1" noChangeArrowheads="1"/>
                    </pic:cNvPicPr>
                  </pic:nvPicPr>
                  <pic:blipFill>
                    <a:blip r:embed="rId53" cstate="print"/>
                    <a:srcRect/>
                    <a:stretch>
                      <a:fillRect/>
                    </a:stretch>
                  </pic:blipFill>
                  <pic:spPr bwMode="auto">
                    <a:xfrm>
                      <a:off x="0" y="0"/>
                      <a:ext cx="1550676" cy="1033670"/>
                    </a:xfrm>
                    <a:prstGeom prst="rect">
                      <a:avLst/>
                    </a:prstGeom>
                    <a:noFill/>
                    <a:ln w="9525">
                      <a:noFill/>
                      <a:miter lim="800000"/>
                      <a:headEnd/>
                      <a:tailEnd/>
                    </a:ln>
                  </pic:spPr>
                </pic:pic>
              </a:graphicData>
            </a:graphic>
          </wp:inline>
        </w:drawing>
      </w:r>
      <w:r w:rsidR="00F55CF4">
        <w:rPr>
          <w:noProof/>
        </w:rPr>
        <w:drawing>
          <wp:inline distT="0" distB="0" distL="0" distR="0">
            <wp:extent cx="1117987" cy="1461386"/>
            <wp:effectExtent l="19050" t="0" r="5963" b="0"/>
            <wp:docPr id="34" name="Рисунок 1" descr="http://www.veterinardoma.ru/vets/chipirovanie-zhivot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terinardoma.ru/vets/chipirovanie-zhivotnyh.jpg"/>
                    <pic:cNvPicPr>
                      <a:picLocks noChangeAspect="1" noChangeArrowheads="1"/>
                    </pic:cNvPicPr>
                  </pic:nvPicPr>
                  <pic:blipFill>
                    <a:blip r:embed="rId54" cstate="print"/>
                    <a:srcRect/>
                    <a:stretch>
                      <a:fillRect/>
                    </a:stretch>
                  </pic:blipFill>
                  <pic:spPr bwMode="auto">
                    <a:xfrm>
                      <a:off x="0" y="0"/>
                      <a:ext cx="1118820" cy="1462475"/>
                    </a:xfrm>
                    <a:prstGeom prst="rect">
                      <a:avLst/>
                    </a:prstGeom>
                    <a:noFill/>
                    <a:ln w="9525">
                      <a:noFill/>
                      <a:miter lim="800000"/>
                      <a:headEnd/>
                      <a:tailEnd/>
                    </a:ln>
                  </pic:spPr>
                </pic:pic>
              </a:graphicData>
            </a:graphic>
          </wp:inline>
        </w:drawing>
      </w:r>
      <w:r w:rsidR="00F25D61">
        <w:rPr>
          <w:rFonts w:ascii="Times New Roman" w:hAnsi="Times New Roman"/>
          <w:sz w:val="28"/>
          <w:szCs w:val="28"/>
        </w:rPr>
        <w:br w:type="textWrapping" w:clear="all"/>
      </w:r>
      <w:r w:rsidR="00180E07">
        <w:rPr>
          <w:rFonts w:ascii="Times New Roman" w:hAnsi="Times New Roman"/>
          <w:sz w:val="28"/>
          <w:szCs w:val="28"/>
        </w:rPr>
        <w:t xml:space="preserve">          </w:t>
      </w:r>
    </w:p>
    <w:p w:rsidR="0092138C" w:rsidRDefault="00CE6F62" w:rsidP="00517344">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55CF4" w:rsidRPr="00CE6F62" w:rsidRDefault="00C93BA9" w:rsidP="00E7307C">
      <w:pPr>
        <w:spacing w:after="0" w:line="240" w:lineRule="auto"/>
        <w:jc w:val="both"/>
        <w:rPr>
          <w:rFonts w:ascii="Times New Roman" w:hAnsi="Times New Roman"/>
          <w:sz w:val="28"/>
          <w:szCs w:val="28"/>
        </w:rPr>
      </w:pPr>
      <w:r>
        <w:rPr>
          <w:rFonts w:ascii="Georgia" w:hAnsi="Georgia"/>
          <w:noProof/>
          <w:color w:val="0000FF"/>
          <w:shd w:val="clear" w:color="auto" w:fill="FFFFFF"/>
        </w:rPr>
        <w:drawing>
          <wp:anchor distT="0" distB="0" distL="114300" distR="114300" simplePos="0" relativeHeight="251716608" behindDoc="0" locked="0" layoutInCell="1" allowOverlap="1" wp14:anchorId="37057D56" wp14:editId="68A61D8A">
            <wp:simplePos x="0" y="0"/>
            <wp:positionH relativeFrom="margin">
              <wp:align>left</wp:align>
            </wp:positionH>
            <wp:positionV relativeFrom="paragraph">
              <wp:posOffset>119380</wp:posOffset>
            </wp:positionV>
            <wp:extent cx="2066925" cy="1885950"/>
            <wp:effectExtent l="0" t="0" r="9525" b="0"/>
            <wp:wrapSquare wrapText="bothSides"/>
            <wp:docPr id="84" name="Рисунок 84" descr="ВИАС">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АС">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1885950"/>
                    </a:xfrm>
                    <a:prstGeom prst="rect">
                      <a:avLst/>
                    </a:prstGeom>
                    <a:noFill/>
                    <a:ln>
                      <a:noFill/>
                    </a:ln>
                  </pic:spPr>
                </pic:pic>
              </a:graphicData>
            </a:graphic>
          </wp:anchor>
        </w:drawing>
      </w:r>
      <w:r w:rsidR="00F55CF4">
        <w:rPr>
          <w:rFonts w:ascii="Times New Roman" w:hAnsi="Times New Roman"/>
          <w:color w:val="FF0000"/>
          <w:sz w:val="28"/>
          <w:szCs w:val="28"/>
        </w:rPr>
        <w:t xml:space="preserve">         </w:t>
      </w:r>
      <w:r w:rsidR="00F55CF4" w:rsidRPr="00CE6F62">
        <w:rPr>
          <w:rFonts w:ascii="Times New Roman" w:hAnsi="Times New Roman"/>
          <w:sz w:val="28"/>
          <w:szCs w:val="28"/>
        </w:rPr>
        <w:t>Установлена единая электронная система контроля и учета животных в округе - «Ветеринарная информационно-аналитическая система» производства Компании ООО «Институт геоинформационных систем»</w:t>
      </w:r>
      <w:r w:rsidR="00BA4D8B">
        <w:rPr>
          <w:rFonts w:ascii="Times New Roman" w:hAnsi="Times New Roman"/>
          <w:sz w:val="28"/>
          <w:szCs w:val="28"/>
        </w:rPr>
        <w:t xml:space="preserve"> г. Тюмень</w:t>
      </w:r>
      <w:r w:rsidR="00F55CF4" w:rsidRPr="00CE6F62">
        <w:rPr>
          <w:rFonts w:ascii="Times New Roman" w:hAnsi="Times New Roman"/>
          <w:sz w:val="28"/>
          <w:szCs w:val="28"/>
        </w:rPr>
        <w:t xml:space="preserve">. </w:t>
      </w:r>
    </w:p>
    <w:p w:rsidR="00491395" w:rsidRDefault="00F55CF4" w:rsidP="00E7307C">
      <w:pPr>
        <w:spacing w:after="0" w:line="240" w:lineRule="auto"/>
        <w:jc w:val="both"/>
        <w:rPr>
          <w:rFonts w:ascii="Times New Roman" w:hAnsi="Times New Roman"/>
          <w:sz w:val="28"/>
          <w:szCs w:val="28"/>
        </w:rPr>
      </w:pPr>
      <w:r w:rsidRPr="00CE6F62">
        <w:rPr>
          <w:rFonts w:ascii="Times New Roman" w:hAnsi="Times New Roman"/>
          <w:sz w:val="28"/>
          <w:szCs w:val="28"/>
        </w:rPr>
        <w:t xml:space="preserve">         Система предназначена для учета животных (с поддержкой электронного мечения), оперативного мониторинга ветеринарно-санитарного и эпизоотического состояния объектов животноводства, регистрации мероприятий по предупреждению и ликвидации болезней животных</w:t>
      </w:r>
      <w:r w:rsidR="00491395">
        <w:rPr>
          <w:rFonts w:ascii="Times New Roman" w:hAnsi="Times New Roman"/>
          <w:sz w:val="28"/>
          <w:szCs w:val="28"/>
        </w:rPr>
        <w:t>.</w:t>
      </w:r>
    </w:p>
    <w:p w:rsidR="000B0D9D" w:rsidRDefault="00C93BA9" w:rsidP="00E7307C">
      <w:pPr>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14:anchorId="75E495E0" wp14:editId="5D56B799">
            <wp:simplePos x="0" y="0"/>
            <wp:positionH relativeFrom="margin">
              <wp:posOffset>3419475</wp:posOffset>
            </wp:positionH>
            <wp:positionV relativeFrom="paragraph">
              <wp:posOffset>314960</wp:posOffset>
            </wp:positionV>
            <wp:extent cx="2626995" cy="1499235"/>
            <wp:effectExtent l="190500" t="190500" r="192405" b="196215"/>
            <wp:wrapSquare wrapText="bothSides"/>
            <wp:docPr id="30" name="Рисунок 20" descr="C:\Users\vetkln\Desktop\Новая папка\image0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tkln\Desktop\Новая папка\image017 (1).png"/>
                    <pic:cNvPicPr>
                      <a:picLocks noChangeAspect="1" noChangeArrowheads="1"/>
                    </pic:cNvPicPr>
                  </pic:nvPicPr>
                  <pic:blipFill>
                    <a:blip r:embed="rId57" cstate="print"/>
                    <a:srcRect/>
                    <a:stretch>
                      <a:fillRect/>
                    </a:stretch>
                  </pic:blipFill>
                  <pic:spPr bwMode="auto">
                    <a:xfrm>
                      <a:off x="0" y="0"/>
                      <a:ext cx="2626995" cy="1499235"/>
                    </a:xfrm>
                    <a:prstGeom prst="rect">
                      <a:avLst/>
                    </a:prstGeom>
                    <a:ln>
                      <a:noFill/>
                    </a:ln>
                    <a:effectLst>
                      <a:outerShdw blurRad="190500" algn="tl" rotWithShape="0">
                        <a:srgbClr val="000000">
                          <a:alpha val="70000"/>
                        </a:srgbClr>
                      </a:outerShdw>
                    </a:effectLst>
                  </pic:spPr>
                </pic:pic>
              </a:graphicData>
            </a:graphic>
          </wp:anchor>
        </w:drawing>
      </w:r>
      <w:r w:rsidR="000B0D9D" w:rsidRPr="000B0D9D">
        <w:rPr>
          <w:rFonts w:ascii="Times New Roman" w:hAnsi="Times New Roman"/>
          <w:sz w:val="28"/>
          <w:szCs w:val="28"/>
        </w:rPr>
        <w:t xml:space="preserve">Данная программа была </w:t>
      </w:r>
      <w:r w:rsidR="00517344">
        <w:rPr>
          <w:rFonts w:ascii="Times New Roman" w:hAnsi="Times New Roman"/>
          <w:sz w:val="28"/>
          <w:szCs w:val="28"/>
        </w:rPr>
        <w:t>создана в целях веде</w:t>
      </w:r>
      <w:r w:rsidR="000B0D9D" w:rsidRPr="000B0D9D">
        <w:rPr>
          <w:rFonts w:ascii="Times New Roman" w:hAnsi="Times New Roman"/>
          <w:sz w:val="28"/>
          <w:szCs w:val="28"/>
        </w:rPr>
        <w:t>ни</w:t>
      </w:r>
      <w:r w:rsidR="00517344">
        <w:rPr>
          <w:rFonts w:ascii="Times New Roman" w:hAnsi="Times New Roman"/>
          <w:sz w:val="28"/>
          <w:szCs w:val="28"/>
        </w:rPr>
        <w:t>я</w:t>
      </w:r>
      <w:r w:rsidR="000B0D9D" w:rsidRPr="000B0D9D">
        <w:rPr>
          <w:rFonts w:ascii="Times New Roman" w:hAnsi="Times New Roman"/>
          <w:sz w:val="28"/>
          <w:szCs w:val="28"/>
        </w:rPr>
        <w:t xml:space="preserve"> единой базы данных по контролю и планированию процессов регистрации и контроля проведения противоэпизоотически</w:t>
      </w:r>
      <w:r w:rsidR="00517344">
        <w:rPr>
          <w:rFonts w:ascii="Times New Roman" w:hAnsi="Times New Roman"/>
          <w:sz w:val="28"/>
          <w:szCs w:val="28"/>
        </w:rPr>
        <w:t>х мероприятий, а также повышения</w:t>
      </w:r>
      <w:r w:rsidR="000B0D9D" w:rsidRPr="000B0D9D">
        <w:rPr>
          <w:rFonts w:ascii="Times New Roman" w:hAnsi="Times New Roman"/>
          <w:sz w:val="28"/>
          <w:szCs w:val="28"/>
        </w:rPr>
        <w:t xml:space="preserve"> оперативности и доступности ведомственной информации для руководства Ветслужбы Югры, других органов власти и населения.</w:t>
      </w:r>
      <w:r w:rsidR="00BA4D8B">
        <w:rPr>
          <w:rFonts w:ascii="Times New Roman" w:hAnsi="Times New Roman"/>
          <w:sz w:val="28"/>
          <w:szCs w:val="28"/>
        </w:rPr>
        <w:t xml:space="preserve"> В 2017 году программа расширена и позволяет вносить информацию о количестве крупного и мелкого рогатого скота, лошадей, свиней.</w:t>
      </w:r>
    </w:p>
    <w:p w:rsidR="00BF1BF1" w:rsidRDefault="00B52ECE" w:rsidP="00E7307C">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280670</wp:posOffset>
            </wp:positionH>
            <wp:positionV relativeFrom="paragraph">
              <wp:posOffset>45720</wp:posOffset>
            </wp:positionV>
            <wp:extent cx="1695450" cy="1932940"/>
            <wp:effectExtent l="0" t="0" r="0" b="0"/>
            <wp:wrapSquare wrapText="bothSides"/>
            <wp:docPr id="69" name="Рисунок 8" descr="C:\Users\vetkln\Desktop\Новая папка\dfbd112c62c86c27e8d9cf365d01e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kln\Desktop\Новая папка\dfbd112c62c86c27e8d9cf365d01e6a1.jpg"/>
                    <pic:cNvPicPr>
                      <a:picLocks noChangeAspect="1" noChangeArrowheads="1"/>
                    </pic:cNvPicPr>
                  </pic:nvPicPr>
                  <pic:blipFill>
                    <a:blip r:embed="rId58" cstate="print"/>
                    <a:srcRect/>
                    <a:stretch>
                      <a:fillRect/>
                    </a:stretch>
                  </pic:blipFill>
                  <pic:spPr bwMode="auto">
                    <a:xfrm>
                      <a:off x="0" y="0"/>
                      <a:ext cx="1695450" cy="1932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0EA5">
        <w:rPr>
          <w:rFonts w:ascii="Times New Roman" w:hAnsi="Times New Roman"/>
          <w:sz w:val="28"/>
          <w:szCs w:val="28"/>
        </w:rPr>
        <w:t xml:space="preserve">          </w:t>
      </w:r>
      <w:r w:rsidR="00AF3DD8">
        <w:rPr>
          <w:rFonts w:ascii="Times New Roman" w:hAnsi="Times New Roman"/>
          <w:sz w:val="28"/>
          <w:szCs w:val="28"/>
        </w:rPr>
        <w:t xml:space="preserve">В соответствии с финансированием государственной программы «Социально-экономическое развитие коренных малочисленных народов Севера Ханты-Мансийского автономного округа – Югры на 2014-2020 годы» в 2017 году были приобретено оборудование и бирки с встроенными электронными чипами. </w:t>
      </w:r>
    </w:p>
    <w:p w:rsidR="00980EA5" w:rsidRDefault="00980EA5" w:rsidP="00E7307C">
      <w:pPr>
        <w:spacing w:after="0" w:line="240" w:lineRule="auto"/>
        <w:jc w:val="both"/>
        <w:rPr>
          <w:rFonts w:ascii="Times New Roman" w:hAnsi="Times New Roman"/>
          <w:sz w:val="28"/>
          <w:szCs w:val="28"/>
        </w:rPr>
      </w:pPr>
    </w:p>
    <w:p w:rsidR="00BF1BF1" w:rsidRDefault="00BF1BF1" w:rsidP="00E7307C">
      <w:pPr>
        <w:spacing w:after="0" w:line="240" w:lineRule="auto"/>
        <w:jc w:val="both"/>
        <w:rPr>
          <w:rFonts w:ascii="Times New Roman" w:hAnsi="Times New Roman"/>
          <w:sz w:val="28"/>
          <w:szCs w:val="28"/>
        </w:rPr>
      </w:pPr>
    </w:p>
    <w:p w:rsidR="00F25D61" w:rsidRDefault="00F25D61" w:rsidP="00E7307C">
      <w:pPr>
        <w:spacing w:after="0" w:line="240" w:lineRule="auto"/>
        <w:rPr>
          <w:rFonts w:ascii="Times New Roman" w:hAnsi="Times New Roman"/>
          <w:sz w:val="28"/>
          <w:szCs w:val="28"/>
        </w:rPr>
      </w:pPr>
    </w:p>
    <w:p w:rsidR="00E77359" w:rsidRDefault="00E77359" w:rsidP="00E7307C">
      <w:pPr>
        <w:spacing w:after="0" w:line="240" w:lineRule="auto"/>
        <w:rPr>
          <w:rFonts w:ascii="Times New Roman" w:hAnsi="Times New Roman"/>
          <w:sz w:val="28"/>
          <w:szCs w:val="28"/>
        </w:rPr>
      </w:pPr>
    </w:p>
    <w:p w:rsidR="00DF7687" w:rsidRPr="00AF3DD8" w:rsidRDefault="00E7307C" w:rsidP="00E7307C">
      <w:pPr>
        <w:spacing w:after="0" w:line="240" w:lineRule="auto"/>
        <w:ind w:firstLine="567"/>
        <w:jc w:val="both"/>
        <w:rPr>
          <w:rFonts w:ascii="Times New Roman" w:hAnsi="Times New Roman"/>
          <w:sz w:val="28"/>
          <w:szCs w:val="28"/>
        </w:rPr>
      </w:pPr>
      <w:r w:rsidRPr="00BF1BF1">
        <w:rPr>
          <w:rFonts w:ascii="Times New Roman" w:hAnsi="Times New Roman"/>
          <w:noProof/>
          <w:sz w:val="28"/>
          <w:szCs w:val="28"/>
        </w:rPr>
        <w:lastRenderedPageBreak/>
        <w:drawing>
          <wp:anchor distT="0" distB="0" distL="114300" distR="114300" simplePos="0" relativeHeight="251717632" behindDoc="0" locked="0" layoutInCell="1" allowOverlap="1" wp14:anchorId="380AAE4A" wp14:editId="0CCD1F9B">
            <wp:simplePos x="0" y="0"/>
            <wp:positionH relativeFrom="margin">
              <wp:align>left</wp:align>
            </wp:positionH>
            <wp:positionV relativeFrom="paragraph">
              <wp:posOffset>0</wp:posOffset>
            </wp:positionV>
            <wp:extent cx="3674497" cy="1463040"/>
            <wp:effectExtent l="0" t="0" r="2540" b="3810"/>
            <wp:wrapSquare wrapText="bothSides"/>
            <wp:docPr id="41" name="Рисунок 7" descr="C:\Users\vetkln\Desktop\Новая папка\iStock_0000166534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tkln\Desktop\Новая папка\iStock_000016653424Smal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4497" cy="1463040"/>
                    </a:xfrm>
                    <a:prstGeom prst="rect">
                      <a:avLst/>
                    </a:prstGeom>
                    <a:noFill/>
                    <a:ln w="9525">
                      <a:noFill/>
                      <a:miter lim="800000"/>
                      <a:headEnd/>
                      <a:tailEnd/>
                    </a:ln>
                  </pic:spPr>
                </pic:pic>
              </a:graphicData>
            </a:graphic>
          </wp:anchor>
        </w:drawing>
      </w:r>
      <w:r w:rsidR="00DF7687" w:rsidRPr="00AF3DD8">
        <w:rPr>
          <w:rFonts w:ascii="Times New Roman" w:hAnsi="Times New Roman"/>
          <w:sz w:val="28"/>
          <w:szCs w:val="28"/>
        </w:rPr>
        <w:t>В 2017 году было чипировано 5070 домашних северных оленей. Всего на 01.01.2018 года зачипировано 33 639 голов северных оленей. Электронное мечение оленей позволило:</w:t>
      </w:r>
    </w:p>
    <w:p w:rsidR="00DF7687" w:rsidRPr="00AF3DD8" w:rsidRDefault="00DF7687" w:rsidP="00E7307C">
      <w:pPr>
        <w:spacing w:after="0" w:line="240" w:lineRule="auto"/>
        <w:ind w:firstLine="567"/>
        <w:jc w:val="both"/>
        <w:rPr>
          <w:rFonts w:ascii="Times New Roman" w:hAnsi="Times New Roman"/>
          <w:sz w:val="28"/>
          <w:szCs w:val="28"/>
        </w:rPr>
      </w:pPr>
      <w:r w:rsidRPr="00AF3DD8">
        <w:rPr>
          <w:rFonts w:ascii="Times New Roman" w:hAnsi="Times New Roman"/>
          <w:sz w:val="28"/>
          <w:szCs w:val="28"/>
        </w:rPr>
        <w:t>- вести четкий учет оленей у каждого владельца индивидуально;</w:t>
      </w:r>
    </w:p>
    <w:p w:rsidR="00DF7687" w:rsidRPr="00AF3DD8" w:rsidRDefault="00DF7687" w:rsidP="00E7307C">
      <w:pPr>
        <w:spacing w:after="0" w:line="240" w:lineRule="auto"/>
        <w:ind w:firstLine="567"/>
        <w:jc w:val="both"/>
        <w:rPr>
          <w:rFonts w:ascii="Times New Roman" w:hAnsi="Times New Roman"/>
          <w:sz w:val="28"/>
          <w:szCs w:val="28"/>
        </w:rPr>
      </w:pPr>
      <w:r w:rsidRPr="00AF3DD8">
        <w:rPr>
          <w:rFonts w:ascii="Times New Roman" w:hAnsi="Times New Roman"/>
          <w:sz w:val="28"/>
          <w:szCs w:val="28"/>
        </w:rPr>
        <w:t>- осуществлять за контроль за физиологическим состоянием, развитием, происхождением и продуктивностью оленей;</w:t>
      </w:r>
    </w:p>
    <w:p w:rsidR="00DF7687" w:rsidRPr="00AF3DD8" w:rsidRDefault="00DF7687" w:rsidP="00E7307C">
      <w:pPr>
        <w:spacing w:after="0" w:line="240" w:lineRule="auto"/>
        <w:ind w:firstLine="567"/>
        <w:jc w:val="both"/>
        <w:rPr>
          <w:rFonts w:ascii="Times New Roman" w:hAnsi="Times New Roman"/>
          <w:sz w:val="28"/>
          <w:szCs w:val="28"/>
        </w:rPr>
      </w:pPr>
      <w:r w:rsidRPr="00AF3DD8">
        <w:rPr>
          <w:rFonts w:ascii="Times New Roman" w:hAnsi="Times New Roman"/>
          <w:sz w:val="28"/>
          <w:szCs w:val="28"/>
        </w:rPr>
        <w:t xml:space="preserve">- проводить ветеринарные профилактические мероприятия (диагностика заболеваний, вакцинация против сибирской язвы, обработки против паразитарных болезней и прочее) без лишних затрат. </w:t>
      </w:r>
    </w:p>
    <w:p w:rsidR="00DF7687" w:rsidRDefault="00DF7687" w:rsidP="00E7307C">
      <w:pPr>
        <w:spacing w:after="0" w:line="240" w:lineRule="auto"/>
        <w:ind w:firstLine="567"/>
        <w:jc w:val="both"/>
        <w:rPr>
          <w:rFonts w:ascii="Times New Roman" w:hAnsi="Times New Roman"/>
          <w:sz w:val="28"/>
          <w:szCs w:val="28"/>
        </w:rPr>
      </w:pPr>
      <w:r w:rsidRPr="00AF3DD8">
        <w:rPr>
          <w:rFonts w:ascii="Times New Roman" w:hAnsi="Times New Roman"/>
          <w:sz w:val="28"/>
          <w:szCs w:val="28"/>
        </w:rPr>
        <w:t xml:space="preserve">     Электронное мечение </w:t>
      </w:r>
      <w:r w:rsidR="00AF3DD8" w:rsidRPr="00AF3DD8">
        <w:rPr>
          <w:rFonts w:ascii="Times New Roman" w:hAnsi="Times New Roman"/>
          <w:sz w:val="28"/>
          <w:szCs w:val="28"/>
        </w:rPr>
        <w:t>позволяет контролировать</w:t>
      </w:r>
      <w:r w:rsidRPr="00AF3DD8">
        <w:rPr>
          <w:rFonts w:ascii="Times New Roman" w:hAnsi="Times New Roman"/>
          <w:sz w:val="28"/>
          <w:szCs w:val="28"/>
        </w:rPr>
        <w:t xml:space="preserve"> эпизоотическ</w:t>
      </w:r>
      <w:r w:rsidR="00AF3DD8" w:rsidRPr="00AF3DD8">
        <w:rPr>
          <w:rFonts w:ascii="Times New Roman" w:hAnsi="Times New Roman"/>
          <w:sz w:val="28"/>
          <w:szCs w:val="28"/>
        </w:rPr>
        <w:t>ую</w:t>
      </w:r>
      <w:r w:rsidRPr="00AF3DD8">
        <w:rPr>
          <w:rFonts w:ascii="Times New Roman" w:hAnsi="Times New Roman"/>
          <w:sz w:val="28"/>
          <w:szCs w:val="28"/>
        </w:rPr>
        <w:t xml:space="preserve"> обстановк</w:t>
      </w:r>
      <w:r w:rsidR="00AF3DD8" w:rsidRPr="00AF3DD8">
        <w:rPr>
          <w:rFonts w:ascii="Times New Roman" w:hAnsi="Times New Roman"/>
          <w:sz w:val="28"/>
          <w:szCs w:val="28"/>
        </w:rPr>
        <w:t>у</w:t>
      </w:r>
      <w:r w:rsidRPr="00AF3DD8">
        <w:rPr>
          <w:rFonts w:ascii="Times New Roman" w:hAnsi="Times New Roman"/>
          <w:sz w:val="28"/>
          <w:szCs w:val="28"/>
        </w:rPr>
        <w:t xml:space="preserve"> в оленеводстве, избежать подмены, кражи животных, при положительных результатах лабораторных исследований на инфекционные болезни своевременно и безошибочно выявить больное животное, улучшить качество оленеводческой продукции, которая является основным источником питания коренных малочисленных народов Севера, и экономии бюджетных средств автономного округа при субсидировании продукции оленеводства. Кампания по чипированию оленей будет продолжена в 2018 году</w:t>
      </w:r>
      <w:r>
        <w:rPr>
          <w:rFonts w:ascii="Times New Roman" w:hAnsi="Times New Roman"/>
          <w:sz w:val="28"/>
          <w:szCs w:val="28"/>
        </w:rPr>
        <w:t>.</w:t>
      </w:r>
      <w:r w:rsidR="00AF3DD8" w:rsidRPr="00AF3DD8">
        <w:rPr>
          <w:rFonts w:ascii="Times New Roman" w:hAnsi="Times New Roman"/>
          <w:sz w:val="28"/>
          <w:szCs w:val="28"/>
        </w:rPr>
        <w:t xml:space="preserve"> </w:t>
      </w:r>
      <w:r w:rsidR="00AF3DD8">
        <w:rPr>
          <w:rFonts w:ascii="Times New Roman" w:hAnsi="Times New Roman"/>
          <w:sz w:val="28"/>
          <w:szCs w:val="28"/>
        </w:rPr>
        <w:t xml:space="preserve">Также в 2018 году планируется начать </w:t>
      </w:r>
      <w:r w:rsidR="00AF3DD8" w:rsidRPr="000B0D9D">
        <w:rPr>
          <w:rFonts w:ascii="Times New Roman" w:hAnsi="Times New Roman"/>
          <w:sz w:val="28"/>
          <w:szCs w:val="28"/>
        </w:rPr>
        <w:t>электронное мечение сельскохозяйственных животных, мелких домашних животных.</w:t>
      </w:r>
    </w:p>
    <w:p w:rsidR="00AF3DD8" w:rsidRDefault="00AF3DD8" w:rsidP="00AF3DD8">
      <w:pPr>
        <w:spacing w:after="0"/>
        <w:jc w:val="both"/>
        <w:rPr>
          <w:rFonts w:ascii="Times New Roman" w:hAnsi="Times New Roman"/>
          <w:sz w:val="28"/>
          <w:szCs w:val="28"/>
        </w:rPr>
      </w:pPr>
      <w:r w:rsidRPr="00F25D61">
        <w:rPr>
          <w:rFonts w:ascii="Times New Roman" w:hAnsi="Times New Roman"/>
          <w:noProof/>
          <w:sz w:val="28"/>
          <w:szCs w:val="28"/>
        </w:rPr>
        <w:drawing>
          <wp:inline distT="0" distB="0" distL="0" distR="0" wp14:anchorId="49EE0E58" wp14:editId="4CA92CD8">
            <wp:extent cx="2048290" cy="1502797"/>
            <wp:effectExtent l="19050" t="0" r="9110" b="0"/>
            <wp:docPr id="64" name="Рисунок 22" descr="C:\Users\vetkln\Desktop\Новая папка\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tkln\Desktop\Новая папка\4822.jpg"/>
                    <pic:cNvPicPr>
                      <a:picLocks noChangeAspect="1" noChangeArrowheads="1"/>
                    </pic:cNvPicPr>
                  </pic:nvPicPr>
                  <pic:blipFill>
                    <a:blip r:embed="rId60" cstate="print"/>
                    <a:srcRect/>
                    <a:stretch>
                      <a:fillRect/>
                    </a:stretch>
                  </pic:blipFill>
                  <pic:spPr bwMode="auto">
                    <a:xfrm>
                      <a:off x="0" y="0"/>
                      <a:ext cx="2048669" cy="1503075"/>
                    </a:xfrm>
                    <a:prstGeom prst="rect">
                      <a:avLst/>
                    </a:prstGeom>
                    <a:noFill/>
                    <a:ln w="9525">
                      <a:noFill/>
                      <a:miter lim="800000"/>
                      <a:headEnd/>
                      <a:tailEnd/>
                    </a:ln>
                  </pic:spPr>
                </pic:pic>
              </a:graphicData>
            </a:graphic>
          </wp:inline>
        </w:drawing>
      </w:r>
      <w:r w:rsidRPr="00BF1BF1">
        <w:rPr>
          <w:rFonts w:ascii="Times New Roman" w:hAnsi="Times New Roman"/>
          <w:noProof/>
          <w:sz w:val="28"/>
          <w:szCs w:val="28"/>
        </w:rPr>
        <w:drawing>
          <wp:inline distT="0" distB="0" distL="0" distR="0" wp14:anchorId="1B914960" wp14:editId="2FB8AF95">
            <wp:extent cx="1897215" cy="1486894"/>
            <wp:effectExtent l="19050" t="0" r="7785" b="0"/>
            <wp:docPr id="63" name="Рисунок 8" descr="C:\Users\vetkln\Desktop\Новая папка\SAM_2535-980x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kln\Desktop\Новая папка\SAM_2535-980x654.jpg"/>
                    <pic:cNvPicPr>
                      <a:picLocks noChangeAspect="1" noChangeArrowheads="1"/>
                    </pic:cNvPicPr>
                  </pic:nvPicPr>
                  <pic:blipFill>
                    <a:blip r:embed="rId61" cstate="print"/>
                    <a:srcRect/>
                    <a:stretch>
                      <a:fillRect/>
                    </a:stretch>
                  </pic:blipFill>
                  <pic:spPr bwMode="auto">
                    <a:xfrm>
                      <a:off x="0" y="0"/>
                      <a:ext cx="1896951" cy="1486687"/>
                    </a:xfrm>
                    <a:prstGeom prst="rect">
                      <a:avLst/>
                    </a:prstGeom>
                    <a:noFill/>
                    <a:ln w="9525">
                      <a:noFill/>
                      <a:miter lim="800000"/>
                      <a:headEnd/>
                      <a:tailEnd/>
                    </a:ln>
                  </pic:spPr>
                </pic:pic>
              </a:graphicData>
            </a:graphic>
          </wp:inline>
        </w:drawing>
      </w:r>
      <w:r w:rsidRPr="00AF3DD8">
        <w:rPr>
          <w:rFonts w:ascii="Times New Roman" w:hAnsi="Times New Roman"/>
          <w:noProof/>
          <w:sz w:val="28"/>
          <w:szCs w:val="28"/>
        </w:rPr>
        <w:t xml:space="preserve"> </w:t>
      </w:r>
      <w:r w:rsidRPr="00F25D61">
        <w:rPr>
          <w:rFonts w:ascii="Times New Roman" w:hAnsi="Times New Roman"/>
          <w:noProof/>
          <w:sz w:val="28"/>
          <w:szCs w:val="28"/>
        </w:rPr>
        <w:drawing>
          <wp:inline distT="0" distB="0" distL="0" distR="0" wp14:anchorId="1FD015ED" wp14:editId="0CE5F1E7">
            <wp:extent cx="1873360" cy="1486894"/>
            <wp:effectExtent l="19050" t="0" r="0" b="0"/>
            <wp:docPr id="65" name="Рисунок 9" descr="http://www.agrobook.ru/sites/default/files/k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grobook.ru/sites/default/files/krs_2.jpg"/>
                    <pic:cNvPicPr>
                      <a:picLocks noChangeAspect="1" noChangeArrowheads="1"/>
                    </pic:cNvPicPr>
                  </pic:nvPicPr>
                  <pic:blipFill>
                    <a:blip r:embed="rId62"/>
                    <a:srcRect/>
                    <a:stretch>
                      <a:fillRect/>
                    </a:stretch>
                  </pic:blipFill>
                  <pic:spPr bwMode="auto">
                    <a:xfrm>
                      <a:off x="0" y="0"/>
                      <a:ext cx="1883562" cy="1494991"/>
                    </a:xfrm>
                    <a:prstGeom prst="rect">
                      <a:avLst/>
                    </a:prstGeom>
                    <a:noFill/>
                    <a:ln w="9525">
                      <a:noFill/>
                      <a:miter lim="800000"/>
                      <a:headEnd/>
                      <a:tailEnd/>
                    </a:ln>
                  </pic:spPr>
                </pic:pic>
              </a:graphicData>
            </a:graphic>
          </wp:inline>
        </w:drawing>
      </w:r>
    </w:p>
    <w:p w:rsidR="00E77359" w:rsidRDefault="00E77359" w:rsidP="00AF3DD8">
      <w:pPr>
        <w:spacing w:after="0"/>
        <w:ind w:firstLine="567"/>
        <w:rPr>
          <w:rFonts w:ascii="Times New Roman" w:hAnsi="Times New Roman"/>
          <w:sz w:val="28"/>
          <w:szCs w:val="28"/>
        </w:rPr>
      </w:pPr>
    </w:p>
    <w:p w:rsidR="00AF3DD8" w:rsidRDefault="00AF3DD8" w:rsidP="00E7307C">
      <w:pPr>
        <w:spacing w:after="0" w:line="240" w:lineRule="auto"/>
        <w:ind w:firstLine="567"/>
        <w:jc w:val="center"/>
        <w:rPr>
          <w:rFonts w:ascii="Times New Roman" w:hAnsi="Times New Roman"/>
          <w:b/>
          <w:sz w:val="28"/>
          <w:szCs w:val="28"/>
        </w:rPr>
      </w:pPr>
      <w:r>
        <w:rPr>
          <w:rFonts w:ascii="Times New Roman" w:hAnsi="Times New Roman"/>
          <w:b/>
          <w:sz w:val="28"/>
          <w:szCs w:val="28"/>
        </w:rPr>
        <w:t>Мероприятия по недопущению заноса сибирской язвы с территории Ямало-Ненецкого автономного округа.</w:t>
      </w:r>
    </w:p>
    <w:p w:rsidR="00AF3DD8" w:rsidRDefault="00AF3DD8" w:rsidP="00E7307C">
      <w:pPr>
        <w:spacing w:before="100" w:beforeAutospacing="1"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        </w:t>
      </w:r>
    </w:p>
    <w:p w:rsidR="00AF3DD8" w:rsidRDefault="00635FC3" w:rsidP="00E7307C">
      <w:pPr>
        <w:spacing w:after="0" w:line="240" w:lineRule="auto"/>
        <w:ind w:firstLine="567"/>
        <w:jc w:val="both"/>
        <w:rPr>
          <w:rFonts w:ascii="Times New Roman" w:hAnsi="Times New Roman"/>
          <w:sz w:val="28"/>
          <w:szCs w:val="28"/>
        </w:rPr>
      </w:pPr>
      <w:r>
        <w:rPr>
          <w:noProof/>
          <w:color w:val="555555"/>
          <w:sz w:val="28"/>
          <w:szCs w:val="28"/>
        </w:rPr>
        <w:drawing>
          <wp:anchor distT="0" distB="0" distL="114300" distR="114300" simplePos="0" relativeHeight="251707392" behindDoc="0" locked="0" layoutInCell="1" allowOverlap="1" wp14:anchorId="458020A6" wp14:editId="5F715EA3">
            <wp:simplePos x="0" y="0"/>
            <wp:positionH relativeFrom="column">
              <wp:posOffset>-9525</wp:posOffset>
            </wp:positionH>
            <wp:positionV relativeFrom="paragraph">
              <wp:posOffset>104775</wp:posOffset>
            </wp:positionV>
            <wp:extent cx="2263140" cy="1668145"/>
            <wp:effectExtent l="38100" t="0" r="22860" b="503555"/>
            <wp:wrapSquare wrapText="bothSides"/>
            <wp:docPr id="70" name="Рисунок 7" descr="C:\Users\vetkln\Desktop\бюллетень 20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tkln\Desktop\бюллетень 2016\image.jpg"/>
                    <pic:cNvPicPr>
                      <a:picLocks noChangeAspect="1" noChangeArrowheads="1"/>
                    </pic:cNvPicPr>
                  </pic:nvPicPr>
                  <pic:blipFill>
                    <a:blip r:embed="rId63" cstate="print"/>
                    <a:srcRect/>
                    <a:stretch>
                      <a:fillRect/>
                    </a:stretch>
                  </pic:blipFill>
                  <pic:spPr bwMode="auto">
                    <a:xfrm>
                      <a:off x="0" y="0"/>
                      <a:ext cx="2263140" cy="1668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F3DD8">
        <w:rPr>
          <w:rFonts w:ascii="Times New Roman" w:hAnsi="Times New Roman"/>
          <w:sz w:val="28"/>
          <w:szCs w:val="28"/>
        </w:rPr>
        <w:t xml:space="preserve">       Ежегодно </w:t>
      </w:r>
      <w:r w:rsidR="00AF3DD8">
        <w:rPr>
          <w:rFonts w:ascii="Times New Roman" w:hAnsi="Times New Roman"/>
          <w:sz w:val="28"/>
          <w:szCs w:val="28"/>
        </w:rPr>
        <w:t xml:space="preserve">в </w:t>
      </w:r>
      <w:r w:rsidR="00AF3DD8">
        <w:rPr>
          <w:rFonts w:ascii="Times New Roman" w:hAnsi="Times New Roman"/>
          <w:sz w:val="28"/>
          <w:szCs w:val="28"/>
        </w:rPr>
        <w:t>Югре проводится поголовная вакцинация сельскохозяйственных животных</w:t>
      </w:r>
      <w:r>
        <w:rPr>
          <w:rFonts w:ascii="Times New Roman" w:hAnsi="Times New Roman"/>
          <w:sz w:val="28"/>
          <w:szCs w:val="28"/>
        </w:rPr>
        <w:t>, северных оленей</w:t>
      </w:r>
      <w:r w:rsidR="00AF3DD8">
        <w:rPr>
          <w:rFonts w:ascii="Times New Roman" w:hAnsi="Times New Roman"/>
          <w:sz w:val="28"/>
          <w:szCs w:val="28"/>
        </w:rPr>
        <w:t xml:space="preserve"> против сибирской язвы</w:t>
      </w:r>
      <w:r>
        <w:rPr>
          <w:rFonts w:ascii="Times New Roman" w:hAnsi="Times New Roman"/>
          <w:sz w:val="28"/>
          <w:szCs w:val="28"/>
        </w:rPr>
        <w:t>. В 2017 году в</w:t>
      </w:r>
      <w:r w:rsidR="00AF3DD8">
        <w:rPr>
          <w:rFonts w:ascii="Times New Roman" w:hAnsi="Times New Roman"/>
          <w:sz w:val="28"/>
          <w:szCs w:val="28"/>
        </w:rPr>
        <w:t xml:space="preserve">етеринарными специалистами дополнительно проводились подворные обходы личных подсобных хозяйств граждан, оленеводческих стойбищ и фермерских хозяйств в целях выявления и вакцинации животных, не вакцинированных против сибирской язвы. В целях предотвращения возникновения очагов сибирской язвы среди животных на территории </w:t>
      </w:r>
      <w:r w:rsidR="00AF3DD8">
        <w:rPr>
          <w:rFonts w:ascii="Times New Roman" w:hAnsi="Times New Roman"/>
          <w:sz w:val="28"/>
          <w:szCs w:val="28"/>
        </w:rPr>
        <w:lastRenderedPageBreak/>
        <w:t xml:space="preserve">Югры утвержден Комплексный межведомственный план мероприятий по профилактике сибирской язвы на территории Ханты-Мансийского автономного округа – Югры на 2016-2020 годы. Межведомственное взаимодействие органов исполнительной власти федерального, регионального и муниципального уровней позволит оперативно решать вопросы по профилактике и ликвидации сибирской язвы среди животных и населения, что в первую очередь обеспечит биологическую безопасность в Югре, предотвратит либо минимизирует заболеваемость животных и населения этим особо опасным заболеванием. </w:t>
      </w:r>
    </w:p>
    <w:p w:rsidR="00AF3DD8" w:rsidRDefault="00AF3DD8" w:rsidP="00E7307C">
      <w:pPr>
        <w:spacing w:after="0" w:line="240" w:lineRule="auto"/>
        <w:ind w:firstLine="567"/>
        <w:jc w:val="both"/>
        <w:rPr>
          <w:rFonts w:ascii="Times New Roman" w:hAnsi="Times New Roman"/>
          <w:sz w:val="28"/>
          <w:szCs w:val="28"/>
        </w:rPr>
      </w:pPr>
    </w:p>
    <w:p w:rsidR="00AF3DD8" w:rsidRDefault="00C7065C" w:rsidP="00E7307C">
      <w:pPr>
        <w:spacing w:after="0" w:line="240" w:lineRule="auto"/>
        <w:ind w:firstLine="567"/>
        <w:jc w:val="both"/>
        <w:rPr>
          <w:rFonts w:ascii="Times New Roman" w:hAnsi="Times New Roman"/>
          <w:b/>
          <w:sz w:val="28"/>
          <w:szCs w:val="28"/>
        </w:rPr>
      </w:pPr>
      <w:r w:rsidRPr="00C7065C">
        <w:rPr>
          <w:rFonts w:ascii="Times New Roman" w:hAnsi="Times New Roman"/>
          <w:b/>
          <w:sz w:val="28"/>
          <w:szCs w:val="28"/>
        </w:rPr>
        <w:t>Внедрение системы электронной ветеринарной сертификации</w:t>
      </w:r>
    </w:p>
    <w:p w:rsidR="00635FC3" w:rsidRPr="00C93BA9" w:rsidRDefault="00635FC3" w:rsidP="00E7307C">
      <w:pPr>
        <w:spacing w:after="0" w:line="240" w:lineRule="auto"/>
        <w:ind w:firstLine="567"/>
        <w:jc w:val="both"/>
        <w:rPr>
          <w:rFonts w:ascii="Times New Roman" w:hAnsi="Times New Roman"/>
          <w:b/>
          <w:sz w:val="28"/>
          <w:szCs w:val="28"/>
        </w:rPr>
      </w:pPr>
      <w:r>
        <w:rPr>
          <w:noProof/>
        </w:rPr>
        <w:drawing>
          <wp:anchor distT="0" distB="0" distL="114300" distR="114300" simplePos="0" relativeHeight="251709440" behindDoc="0" locked="0" layoutInCell="1" allowOverlap="1" wp14:anchorId="468947D5" wp14:editId="1B958D13">
            <wp:simplePos x="0" y="0"/>
            <wp:positionH relativeFrom="margin">
              <wp:posOffset>-43180</wp:posOffset>
            </wp:positionH>
            <wp:positionV relativeFrom="paragraph">
              <wp:posOffset>203200</wp:posOffset>
            </wp:positionV>
            <wp:extent cx="2562225" cy="1920875"/>
            <wp:effectExtent l="190500" t="190500" r="200025" b="193675"/>
            <wp:wrapSquare wrapText="bothSides"/>
            <wp:docPr id="72" name="Рисунок 72" descr="federalniy-z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lniy-zak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2225" cy="1920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7065C" w:rsidRPr="00C7065C" w:rsidRDefault="00C7065C" w:rsidP="00E7307C">
      <w:pPr>
        <w:spacing w:after="0" w:line="240" w:lineRule="auto"/>
        <w:jc w:val="both"/>
        <w:rPr>
          <w:rFonts w:ascii="Times New Roman" w:hAnsi="Times New Roman"/>
          <w:sz w:val="28"/>
          <w:szCs w:val="28"/>
        </w:rPr>
      </w:pPr>
      <w:r w:rsidRPr="00C7065C">
        <w:rPr>
          <w:rFonts w:ascii="Times New Roman" w:hAnsi="Times New Roman"/>
          <w:sz w:val="28"/>
          <w:szCs w:val="28"/>
        </w:rPr>
        <w:t>Приказ</w:t>
      </w:r>
      <w:r w:rsidRPr="00C93BA9">
        <w:rPr>
          <w:rFonts w:ascii="Times New Roman" w:hAnsi="Times New Roman"/>
          <w:sz w:val="28"/>
          <w:szCs w:val="28"/>
        </w:rPr>
        <w:t>ом</w:t>
      </w:r>
      <w:r w:rsidRPr="00C7065C">
        <w:rPr>
          <w:rFonts w:ascii="Times New Roman" w:hAnsi="Times New Roman"/>
          <w:sz w:val="28"/>
          <w:szCs w:val="28"/>
        </w:rPr>
        <w:t xml:space="preserve"> Министерства сельского хозяйства РФ  №589 от 27.12.2016 г. «Об утверждении ветеринарных правил организации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w:t>
      </w:r>
      <w:r w:rsidRPr="00C93BA9">
        <w:rPr>
          <w:rFonts w:ascii="Times New Roman" w:hAnsi="Times New Roman"/>
          <w:sz w:val="28"/>
          <w:szCs w:val="28"/>
        </w:rPr>
        <w:t>ментов  на  бумажных носителях»</w:t>
      </w:r>
      <w:r w:rsidRPr="00C7065C">
        <w:rPr>
          <w:rFonts w:ascii="Times New Roman" w:hAnsi="Times New Roman"/>
          <w:sz w:val="28"/>
          <w:szCs w:val="28"/>
        </w:rPr>
        <w:t xml:space="preserve"> утверждены ветеринарные правила организации работы по оформлению ветеринарных сопроводительных документов</w:t>
      </w:r>
      <w:r w:rsidRPr="00C7065C">
        <w:rPr>
          <w:rFonts w:ascii="Times New Roman" w:hAnsi="Times New Roman"/>
          <w:color w:val="333333"/>
          <w:sz w:val="28"/>
          <w:szCs w:val="28"/>
        </w:rPr>
        <w:t>.</w:t>
      </w:r>
    </w:p>
    <w:p w:rsidR="00C7065C" w:rsidRPr="00C7065C" w:rsidRDefault="00300C69" w:rsidP="00E7307C">
      <w:pPr>
        <w:spacing w:after="0" w:line="240" w:lineRule="auto"/>
        <w:ind w:firstLine="567"/>
        <w:jc w:val="both"/>
        <w:rPr>
          <w:rFonts w:ascii="Times New Roman" w:hAnsi="Times New Roman"/>
          <w:sz w:val="28"/>
          <w:szCs w:val="28"/>
        </w:rPr>
      </w:pPr>
      <w:r w:rsidRPr="00580DB0">
        <w:rPr>
          <w:noProof/>
        </w:rPr>
        <w:drawing>
          <wp:anchor distT="0" distB="0" distL="114300" distR="114300" simplePos="0" relativeHeight="251708416" behindDoc="0" locked="0" layoutInCell="1" allowOverlap="1" wp14:anchorId="1B2A7F17" wp14:editId="485A666D">
            <wp:simplePos x="0" y="0"/>
            <wp:positionH relativeFrom="column">
              <wp:posOffset>3242945</wp:posOffset>
            </wp:positionH>
            <wp:positionV relativeFrom="paragraph">
              <wp:posOffset>546100</wp:posOffset>
            </wp:positionV>
            <wp:extent cx="2857500" cy="1781175"/>
            <wp:effectExtent l="190500" t="190500" r="190500" b="200025"/>
            <wp:wrapSquare wrapText="bothSides"/>
            <wp:docPr id="71" name="Рисунок 71" descr="fgis_merkur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is_merkuri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00C7065C" w:rsidRPr="00C7065C">
        <w:rPr>
          <w:rFonts w:ascii="Times New Roman" w:hAnsi="Times New Roman"/>
          <w:sz w:val="28"/>
          <w:szCs w:val="28"/>
        </w:rPr>
        <w:t>С 2018 года оформление ветеринарных сопроводительных документов (ВСД) будет производиться в электронном виде в федеральной государственной информационной системе (ФГИС) «Меркурий».</w:t>
      </w:r>
    </w:p>
    <w:p w:rsidR="00C7065C" w:rsidRPr="00580DB0"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Основное назначение ФГИС «Меркурий» - электронная сертификация поднадзорных Госветнадзору  грузов, отслеживание пути их перемещения по территории РФ  в  целях  создания единой  информационной  среды  для  ветеринарии, повышения пищевой и биологической безопасности.</w:t>
      </w:r>
    </w:p>
    <w:p w:rsidR="00C7065C" w:rsidRPr="00C7065C" w:rsidRDefault="00C7065C" w:rsidP="00E7307C">
      <w:pPr>
        <w:spacing w:after="0" w:line="240" w:lineRule="auto"/>
        <w:ind w:firstLine="567"/>
        <w:jc w:val="both"/>
        <w:rPr>
          <w:rFonts w:ascii="Times New Roman" w:hAnsi="Times New Roman"/>
          <w:sz w:val="28"/>
          <w:szCs w:val="28"/>
        </w:rPr>
      </w:pPr>
      <w:r w:rsidRPr="00580DB0">
        <w:rPr>
          <w:rFonts w:ascii="Times New Roman" w:hAnsi="Times New Roman"/>
          <w:sz w:val="28"/>
          <w:szCs w:val="28"/>
        </w:rPr>
        <w:t>Сп</w:t>
      </w:r>
      <w:r w:rsidRPr="00C7065C">
        <w:rPr>
          <w:rFonts w:ascii="Times New Roman" w:hAnsi="Times New Roman"/>
          <w:sz w:val="28"/>
          <w:szCs w:val="28"/>
        </w:rPr>
        <w:t>исок продукции, на которую  необходимо будет оформлять ветеринарно-сопроводительные  документы, с 2018 г. значительно  увеличится (в него входят и консервы, сыры, масло, творог, готовые и консервированные продукты из мяса, рыбы, мороженое и др.).</w:t>
      </w:r>
    </w:p>
    <w:p w:rsidR="00C7065C" w:rsidRPr="00C7065C" w:rsidRDefault="00C7065C" w:rsidP="00E7307C">
      <w:pPr>
        <w:spacing w:after="0" w:line="240" w:lineRule="auto"/>
        <w:ind w:firstLine="567"/>
        <w:jc w:val="both"/>
        <w:rPr>
          <w:rFonts w:ascii="Times New Roman" w:hAnsi="Times New Roman"/>
          <w:sz w:val="28"/>
          <w:szCs w:val="28"/>
        </w:rPr>
      </w:pPr>
      <w:r w:rsidRPr="00580DB0">
        <w:rPr>
          <w:rFonts w:ascii="Times New Roman" w:hAnsi="Times New Roman"/>
          <w:sz w:val="28"/>
          <w:szCs w:val="28"/>
        </w:rPr>
        <w:t>В</w:t>
      </w:r>
      <w:r w:rsidRPr="00C7065C">
        <w:rPr>
          <w:rFonts w:ascii="Times New Roman" w:hAnsi="Times New Roman"/>
          <w:sz w:val="28"/>
          <w:szCs w:val="28"/>
        </w:rPr>
        <w:t xml:space="preserve">се юридические лица, индивидуальные предприниматели, главы КФХ и  др. лица, занимающиеся торговлей пищевыми продуктами или производящие продукцию животного  происхождения, должны быть зарегистрированы в ФГИС </w:t>
      </w:r>
      <w:r w:rsidRPr="00C7065C">
        <w:rPr>
          <w:rFonts w:ascii="Times New Roman" w:hAnsi="Times New Roman"/>
          <w:sz w:val="28"/>
          <w:szCs w:val="28"/>
        </w:rPr>
        <w:lastRenderedPageBreak/>
        <w:t>до 2018 года для того, чтобы  беспрепятственно и быстро получать   ветеринарные  документы на продукцию.</w:t>
      </w:r>
    </w:p>
    <w:p w:rsidR="00C7065C" w:rsidRPr="00C7065C" w:rsidRDefault="00300C69" w:rsidP="00E7307C">
      <w:pPr>
        <w:spacing w:after="0" w:line="240" w:lineRule="auto"/>
        <w:ind w:firstLine="567"/>
        <w:jc w:val="both"/>
        <w:rPr>
          <w:rFonts w:ascii="Times New Roman" w:hAnsi="Times New Roman"/>
          <w:sz w:val="28"/>
          <w:szCs w:val="28"/>
        </w:rPr>
      </w:pPr>
      <w:r w:rsidRPr="00580DB0">
        <w:rPr>
          <w:noProof/>
        </w:rPr>
        <w:drawing>
          <wp:anchor distT="0" distB="0" distL="114300" distR="114300" simplePos="0" relativeHeight="251710464" behindDoc="0" locked="0" layoutInCell="1" allowOverlap="1" wp14:anchorId="408097F4" wp14:editId="20523140">
            <wp:simplePos x="0" y="0"/>
            <wp:positionH relativeFrom="margin">
              <wp:posOffset>95250</wp:posOffset>
            </wp:positionH>
            <wp:positionV relativeFrom="paragraph">
              <wp:posOffset>203200</wp:posOffset>
            </wp:positionV>
            <wp:extent cx="2857500" cy="2038350"/>
            <wp:effectExtent l="190500" t="190500" r="190500" b="190500"/>
            <wp:wrapSquare wrapText="bothSides"/>
            <wp:docPr id="73" name="Рисунок 73" descr="6345ad2c294b6b7b5b04efc3939b7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345ad2c294b6b7b5b04efc3939b7cb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ln>
                      <a:noFill/>
                    </a:ln>
                    <a:effectLst>
                      <a:outerShdw blurRad="190500" algn="tl" rotWithShape="0">
                        <a:srgbClr val="000000">
                          <a:alpha val="70000"/>
                        </a:srgbClr>
                      </a:outerShdw>
                    </a:effectLst>
                  </pic:spPr>
                </pic:pic>
              </a:graphicData>
            </a:graphic>
          </wp:anchor>
        </w:drawing>
      </w:r>
      <w:r w:rsidR="00C7065C" w:rsidRPr="00C7065C">
        <w:rPr>
          <w:rFonts w:ascii="Times New Roman" w:hAnsi="Times New Roman"/>
          <w:sz w:val="28"/>
          <w:szCs w:val="28"/>
        </w:rPr>
        <w:t>Преимущества ФГИС «Меркурий»:</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сокращение времени на оформление ветеринарно-сопроводительной документации  за  счёт автоматизации данного процесса;</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автоматический учёт поступившего и убывшего (произведённого) объёма продукции на предприятии(холодильнике, складе, хозяйстве и т.д.);</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ввод и хранение информации  об отобранных пробах для исследования ввозимой (или произведённой) продукции;</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возможность отслеживания перемещения партии груза по территории РФ с учётом её дробления;</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снижение трудовых, материальных и финансовых затрат на оформление ВСД за счёт замены  защищённых бланков ВСД электронными версиями;</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минимизация человеческих ошибок благодаря  готовым формам для ввода информации, а также проверки вводимых пользователем данных;</w:t>
      </w:r>
    </w:p>
    <w:p w:rsidR="00C7065C" w:rsidRPr="00C7065C" w:rsidRDefault="00C7065C" w:rsidP="00E7307C">
      <w:pPr>
        <w:spacing w:after="0" w:line="240" w:lineRule="auto"/>
        <w:ind w:firstLine="567"/>
        <w:jc w:val="both"/>
        <w:rPr>
          <w:rFonts w:ascii="Times New Roman" w:hAnsi="Times New Roman"/>
          <w:sz w:val="28"/>
          <w:szCs w:val="28"/>
        </w:rPr>
      </w:pPr>
      <w:r w:rsidRPr="00C7065C">
        <w:rPr>
          <w:rFonts w:ascii="Times New Roman" w:hAnsi="Times New Roman"/>
          <w:sz w:val="28"/>
          <w:szCs w:val="28"/>
        </w:rPr>
        <w:t>- создание единой централизованной базы данных для быстрого доступа к актуальной информации, для    формирования  отчётов, поиска и анализа информации.</w:t>
      </w:r>
    </w:p>
    <w:p w:rsidR="00C7065C" w:rsidRPr="00C7065C" w:rsidRDefault="00C93BA9" w:rsidP="00E7307C">
      <w:pPr>
        <w:spacing w:after="0" w:line="240" w:lineRule="auto"/>
        <w:ind w:firstLine="567"/>
        <w:jc w:val="both"/>
        <w:rPr>
          <w:rFonts w:ascii="Times New Roman" w:hAnsi="Times New Roman"/>
          <w:sz w:val="28"/>
          <w:szCs w:val="28"/>
        </w:rPr>
      </w:pPr>
      <w:r w:rsidRPr="00580DB0">
        <w:rPr>
          <w:noProof/>
        </w:rPr>
        <w:drawing>
          <wp:anchor distT="0" distB="0" distL="114300" distR="114300" simplePos="0" relativeHeight="251712512" behindDoc="0" locked="0" layoutInCell="1" allowOverlap="1" wp14:anchorId="0C383447" wp14:editId="633A3AF8">
            <wp:simplePos x="0" y="0"/>
            <wp:positionH relativeFrom="margin">
              <wp:posOffset>3248025</wp:posOffset>
            </wp:positionH>
            <wp:positionV relativeFrom="paragraph">
              <wp:posOffset>60325</wp:posOffset>
            </wp:positionV>
            <wp:extent cx="2857500" cy="1752600"/>
            <wp:effectExtent l="190500" t="190500" r="190500" b="190500"/>
            <wp:wrapSquare wrapText="bothSides"/>
            <wp:docPr id="75" name="Рисунок 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ln>
                      <a:noFill/>
                    </a:ln>
                    <a:effectLst>
                      <a:outerShdw blurRad="190500" algn="tl" rotWithShape="0">
                        <a:srgbClr val="000000">
                          <a:alpha val="70000"/>
                        </a:srgbClr>
                      </a:outerShdw>
                    </a:effectLst>
                  </pic:spPr>
                </pic:pic>
              </a:graphicData>
            </a:graphic>
          </wp:anchor>
        </w:drawing>
      </w:r>
      <w:r w:rsidR="00C7065C" w:rsidRPr="00C7065C">
        <w:rPr>
          <w:rFonts w:ascii="Times New Roman" w:hAnsi="Times New Roman"/>
          <w:sz w:val="28"/>
          <w:szCs w:val="28"/>
        </w:rPr>
        <w:t>Доступ к системе </w:t>
      </w:r>
      <w:r w:rsidR="00C7065C" w:rsidRPr="00C7065C">
        <w:rPr>
          <w:rFonts w:ascii="Times New Roman" w:hAnsi="Times New Roman"/>
          <w:b/>
          <w:bCs/>
          <w:sz w:val="28"/>
          <w:szCs w:val="28"/>
        </w:rPr>
        <w:t>Меркурий</w:t>
      </w:r>
      <w:r w:rsidR="00C7065C" w:rsidRPr="00C7065C">
        <w:rPr>
          <w:rFonts w:ascii="Times New Roman" w:hAnsi="Times New Roman"/>
          <w:sz w:val="28"/>
          <w:szCs w:val="28"/>
        </w:rPr>
        <w:t> предоставляется путем подачи электронной заявки с использованием системы </w:t>
      </w:r>
      <w:hyperlink r:id="rId68" w:history="1">
        <w:r w:rsidR="00C7065C" w:rsidRPr="00C7065C">
          <w:rPr>
            <w:rFonts w:ascii="Times New Roman" w:hAnsi="Times New Roman"/>
            <w:b/>
            <w:bCs/>
            <w:sz w:val="28"/>
            <w:szCs w:val="28"/>
            <w:u w:val="single"/>
          </w:rPr>
          <w:t>Ветис.Паспорт</w:t>
        </w:r>
      </w:hyperlink>
      <w:r w:rsidR="00C7065C" w:rsidRPr="00C7065C">
        <w:rPr>
          <w:rFonts w:ascii="Times New Roman" w:hAnsi="Times New Roman"/>
          <w:sz w:val="28"/>
          <w:szCs w:val="28"/>
        </w:rPr>
        <w:t>.</w:t>
      </w:r>
    </w:p>
    <w:p w:rsidR="00AF3DD8" w:rsidRPr="00580DB0" w:rsidRDefault="00AF3DD8" w:rsidP="00E7307C">
      <w:pPr>
        <w:spacing w:after="0" w:line="240" w:lineRule="auto"/>
        <w:ind w:firstLine="567"/>
        <w:jc w:val="both"/>
        <w:rPr>
          <w:rFonts w:ascii="Times New Roman" w:hAnsi="Times New Roman"/>
          <w:sz w:val="28"/>
          <w:szCs w:val="28"/>
        </w:rPr>
      </w:pPr>
      <w:bookmarkStart w:id="0" w:name="OLE_LINK3"/>
      <w:bookmarkStart w:id="1" w:name="OLE_LINK7"/>
      <w:r w:rsidRPr="00580DB0">
        <w:rPr>
          <w:rFonts w:ascii="Times New Roman" w:hAnsi="Times New Roman"/>
          <w:sz w:val="28"/>
          <w:szCs w:val="28"/>
        </w:rPr>
        <w:t>Ожидаемые результаты внедрения электронной ветеринарной сертификации:</w:t>
      </w:r>
      <w:r w:rsidR="00300C69" w:rsidRPr="00580DB0">
        <w:rPr>
          <w:noProof/>
        </w:rPr>
        <w:t xml:space="preserve"> </w:t>
      </w:r>
    </w:p>
    <w:bookmarkEnd w:id="0"/>
    <w:bookmarkEnd w:id="1"/>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1. Потребители получат государственную гарантию обеспечения безопасности обращаемой на территории Российской Федерации пищевой продукции животного происхождения. </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2. Участники рынка получают прозрачные и понятные правила работы на рынке, совершенную и честную конкурентную среду (нелегальные производства утрачивают возможность осуществлять свою деятельность). Существенно сократятся издержки, связанные с оформлением и выдачей ветеринарных сопроводительных документов. Используя данные информационной системы, которые можно интегрировать в корпоративные IT-системы, будет достигнута максимальная автоматизация процессов производства и обращения. </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3. Органы государственной власти приобретут уникальный комплексный инструмент сквозной прослеживаемости подконтрольного товара по всей </w:t>
      </w:r>
      <w:r w:rsidRPr="007B5366">
        <w:rPr>
          <w:rFonts w:ascii="Times New Roman" w:hAnsi="Times New Roman"/>
          <w:sz w:val="28"/>
          <w:szCs w:val="28"/>
        </w:rPr>
        <w:lastRenderedPageBreak/>
        <w:t xml:space="preserve">пищевой цепи, обеспечивающий безопасность продукции животного происхождения. </w:t>
      </w:r>
    </w:p>
    <w:p w:rsidR="00AF3DD8" w:rsidRPr="007B5366" w:rsidRDefault="00C93BA9" w:rsidP="00E7307C">
      <w:pPr>
        <w:spacing w:after="0" w:line="240" w:lineRule="auto"/>
        <w:ind w:firstLine="567"/>
        <w:jc w:val="both"/>
        <w:rPr>
          <w:rFonts w:ascii="Times New Roman" w:hAnsi="Times New Roman"/>
          <w:sz w:val="28"/>
          <w:szCs w:val="28"/>
        </w:rPr>
      </w:pPr>
      <w:r>
        <w:rPr>
          <w:noProof/>
        </w:rPr>
        <w:drawing>
          <wp:anchor distT="0" distB="0" distL="114300" distR="114300" simplePos="0" relativeHeight="251713536" behindDoc="0" locked="0" layoutInCell="1" allowOverlap="1" wp14:anchorId="7B908955" wp14:editId="72F18201">
            <wp:simplePos x="0" y="0"/>
            <wp:positionH relativeFrom="margin">
              <wp:posOffset>100330</wp:posOffset>
            </wp:positionH>
            <wp:positionV relativeFrom="paragraph">
              <wp:posOffset>668655</wp:posOffset>
            </wp:positionV>
            <wp:extent cx="2497455" cy="2247900"/>
            <wp:effectExtent l="190500" t="190500" r="188595" b="190500"/>
            <wp:wrapSquare wrapText="bothSides"/>
            <wp:docPr id="76" name="Рисунок 76" descr="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½ÑÑ"/>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7455" cy="2247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3DD8" w:rsidRPr="007B5366">
        <w:rPr>
          <w:rFonts w:ascii="Times New Roman" w:hAnsi="Times New Roman"/>
          <w:sz w:val="28"/>
          <w:szCs w:val="28"/>
        </w:rPr>
        <w:t>4. Надзорные органы в случае выявления превышения нормативов и показателей безопасности могут осуществить приостановку производства, обращения небезопасной продукции или произвести изъятие такой продукции на любой стадии обращения. Получат в режиме реального времени доступ к следующим данным:</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 • балансам продовольственных ресурсов продукции животного происхождения, как на уровне всей страны, так и на уровне отдельных регионов, районов, городов и т.д.</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 • мониторингам перемещения подконтрольной продукции </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 мониторингам структуры импорта/экспорта/транзита, производства и потребления продукции животного происхождения </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xml:space="preserve">• картам импорта/экспорта/транзита, размещения производственных сил и потребления пищевой продукции животного происхождения </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 структуре производственных сил.</w:t>
      </w:r>
    </w:p>
    <w:p w:rsidR="00AF3DD8" w:rsidRPr="007B5366" w:rsidRDefault="00AF3DD8" w:rsidP="00E7307C">
      <w:pPr>
        <w:spacing w:after="0" w:line="240" w:lineRule="auto"/>
        <w:ind w:firstLine="567"/>
        <w:jc w:val="both"/>
        <w:rPr>
          <w:rFonts w:ascii="Times New Roman" w:hAnsi="Times New Roman"/>
          <w:sz w:val="28"/>
          <w:szCs w:val="28"/>
        </w:rPr>
      </w:pPr>
      <w:r w:rsidRPr="007B5366">
        <w:rPr>
          <w:rFonts w:ascii="Times New Roman" w:hAnsi="Times New Roman"/>
          <w:sz w:val="28"/>
          <w:szCs w:val="28"/>
        </w:rPr>
        <w:t>В соответствии с принципами ВТО (не дискриминации/эквивалентности), появится возможность осуществлять допуск на российский рынок продукции только из тех стран - поставщиков, в которых внедрена национальная система прослеживаемости.</w:t>
      </w:r>
    </w:p>
    <w:p w:rsidR="00AF3DD8" w:rsidRPr="007B5366" w:rsidRDefault="001B6DC9" w:rsidP="00E7307C">
      <w:pPr>
        <w:spacing w:after="0" w:line="240" w:lineRule="auto"/>
        <w:ind w:firstLine="567"/>
        <w:jc w:val="both"/>
        <w:rPr>
          <w:rFonts w:ascii="Times New Roman" w:hAnsi="Times New Roman"/>
          <w:sz w:val="28"/>
          <w:szCs w:val="28"/>
        </w:rPr>
      </w:pPr>
      <w:r>
        <w:rPr>
          <w:noProof/>
        </w:rPr>
        <w:drawing>
          <wp:anchor distT="0" distB="0" distL="114300" distR="114300" simplePos="0" relativeHeight="251715584" behindDoc="0" locked="0" layoutInCell="1" allowOverlap="1">
            <wp:simplePos x="0" y="0"/>
            <wp:positionH relativeFrom="margin">
              <wp:align>left</wp:align>
            </wp:positionH>
            <wp:positionV relativeFrom="paragraph">
              <wp:posOffset>287020</wp:posOffset>
            </wp:positionV>
            <wp:extent cx="1457325" cy="1268095"/>
            <wp:effectExtent l="190500" t="190500" r="200025" b="198755"/>
            <wp:wrapSquare wrapText="bothSides"/>
            <wp:docPr id="79" name="Рисунок 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7325" cy="1268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3DD8" w:rsidRPr="007B5366">
        <w:rPr>
          <w:rFonts w:ascii="Times New Roman" w:hAnsi="Times New Roman"/>
          <w:sz w:val="28"/>
          <w:szCs w:val="28"/>
        </w:rPr>
        <w:t>С момента вступления в силу Приказа Министерства сельского хозяйства РФ от 27 декабря 2016 г. №589 «Об утверждении ветеринарных правил организации работы по оформлению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распоряжения заместителя губернатора №326-р от 26.05.2017 г. «Об утверждении плана мероприятий («дорожной карты») по внедрению системы электронной ветеринарной сертификации на территории Ханты-Мансийского автономного округа – Югры» бюджетным учреждением Ханты-Мансийского автономного округа – Югры «Ветеринарный центр» проведены следующие мероприятия:</w:t>
      </w:r>
    </w:p>
    <w:p w:rsidR="006045A1" w:rsidRPr="006045A1" w:rsidRDefault="006045A1" w:rsidP="00E7307C">
      <w:pPr>
        <w:numPr>
          <w:ilvl w:val="0"/>
          <w:numId w:val="22"/>
        </w:numPr>
        <w:spacing w:after="0" w:line="240" w:lineRule="auto"/>
        <w:ind w:left="0" w:firstLine="567"/>
        <w:contextualSpacing/>
        <w:jc w:val="both"/>
        <w:rPr>
          <w:rFonts w:ascii="Times New Roman" w:eastAsia="Calibri" w:hAnsi="Times New Roman"/>
          <w:sz w:val="28"/>
          <w:szCs w:val="28"/>
          <w:lang w:eastAsia="en-US"/>
        </w:rPr>
      </w:pPr>
      <w:r w:rsidRPr="00DF7687">
        <w:rPr>
          <w:rFonts w:ascii="Times New Roman" w:eastAsia="Calibri" w:hAnsi="Times New Roman"/>
          <w:sz w:val="28"/>
          <w:szCs w:val="28"/>
          <w:lang w:eastAsia="en-US"/>
        </w:rPr>
        <w:t>Увеличено количество (создано и оборудовано) автоматизированных рабочих мест, имеющих доступ к информационно-телекоммуникационной сети «Интернет» с 68 до 94 (при плановом показателе до 90).</w:t>
      </w:r>
      <w:r w:rsidRPr="006045A1">
        <w:rPr>
          <w:rFonts w:ascii="Times New Roman" w:hAnsi="Times New Roman"/>
          <w:sz w:val="28"/>
          <w:szCs w:val="28"/>
        </w:rPr>
        <w:t xml:space="preserve"> </w:t>
      </w:r>
      <w:r w:rsidRPr="007B5366">
        <w:rPr>
          <w:rFonts w:ascii="Times New Roman" w:hAnsi="Times New Roman"/>
          <w:sz w:val="28"/>
          <w:szCs w:val="28"/>
        </w:rPr>
        <w:t xml:space="preserve">Новые дополнительные места будут создаваться по мере необходимости. Согласно пункту 61 Приказа Минсельхоза России от 27 декабря 2017 года №589 </w:t>
      </w:r>
      <w:r w:rsidRPr="007B5366">
        <w:rPr>
          <w:rFonts w:ascii="Times New Roman" w:hAnsi="Times New Roman"/>
          <w:sz w:val="28"/>
          <w:szCs w:val="28"/>
        </w:rPr>
        <w:lastRenderedPageBreak/>
        <w:t>«В случаях временных разрывов, используемых для доступа к интернет магистральных линий электронной связи или отсутствия средств электронной связи, обеспечивающих доступ к интернету в месте, где необходимо проводить работу по оформлению, аннулированию и гашению ВСД, допускается удалённая работа по их оформлению, аннулированию и гашению». В отдалённых населённых пунктах, где ветеринарный специалист редко оформляет ВСД (выписывает, к примеру, одну ветеринарную справку в месяц), возможна удалённая работа.</w:t>
      </w:r>
    </w:p>
    <w:p w:rsidR="006045A1" w:rsidRPr="006045A1" w:rsidRDefault="00300C69" w:rsidP="00E7307C">
      <w:pPr>
        <w:numPr>
          <w:ilvl w:val="0"/>
          <w:numId w:val="22"/>
        </w:numPr>
        <w:spacing w:after="0" w:line="240" w:lineRule="auto"/>
        <w:ind w:left="0" w:firstLine="567"/>
        <w:contextualSpacing/>
        <w:jc w:val="both"/>
        <w:rPr>
          <w:rFonts w:ascii="Times New Roman" w:eastAsia="Calibri" w:hAnsi="Times New Roman"/>
          <w:sz w:val="28"/>
          <w:szCs w:val="28"/>
          <w:lang w:eastAsia="en-US"/>
        </w:rPr>
      </w:pPr>
      <w:r>
        <w:rPr>
          <w:noProof/>
        </w:rPr>
        <w:drawing>
          <wp:anchor distT="0" distB="0" distL="114300" distR="114300" simplePos="0" relativeHeight="251714560" behindDoc="0" locked="0" layoutInCell="1" allowOverlap="1" wp14:anchorId="16489D43" wp14:editId="7AC5DC77">
            <wp:simplePos x="0" y="0"/>
            <wp:positionH relativeFrom="margin">
              <wp:align>right</wp:align>
            </wp:positionH>
            <wp:positionV relativeFrom="paragraph">
              <wp:posOffset>197485</wp:posOffset>
            </wp:positionV>
            <wp:extent cx="2018665" cy="1304925"/>
            <wp:effectExtent l="190500" t="190500" r="191135" b="200025"/>
            <wp:wrapSquare wrapText="bothSides"/>
            <wp:docPr id="78" name="Рисунок 78" descr="Ð¾Ð±ÑÑÐµÐ½Ð¸Ðµ Ð¼Ðµ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¾Ð±ÑÑÐµÐ½Ð¸Ðµ Ð¼ÐµÑÐº"/>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8665" cy="1304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045A1" w:rsidRPr="006045A1">
        <w:rPr>
          <w:rFonts w:ascii="Times New Roman" w:hAnsi="Times New Roman"/>
          <w:sz w:val="28"/>
          <w:szCs w:val="28"/>
        </w:rPr>
        <w:t>Увеличено количество специалистов, прошедших обучение работе в подсистеме ФГИС «Меркурий» - с 0 до 43 (при плановом показателе до 40). Дополнительное обучение специалистов запланировано на 2018 год.</w:t>
      </w:r>
    </w:p>
    <w:p w:rsidR="00AF3DD8" w:rsidRPr="00D25383" w:rsidRDefault="00AF3DD8" w:rsidP="00E7307C">
      <w:pPr>
        <w:numPr>
          <w:ilvl w:val="0"/>
          <w:numId w:val="22"/>
        </w:numPr>
        <w:spacing w:after="0" w:line="240" w:lineRule="auto"/>
        <w:ind w:left="0" w:firstLine="567"/>
        <w:contextualSpacing/>
        <w:jc w:val="both"/>
        <w:rPr>
          <w:rFonts w:ascii="Times New Roman" w:eastAsia="Calibri" w:hAnsi="Times New Roman"/>
          <w:sz w:val="28"/>
          <w:szCs w:val="28"/>
          <w:lang w:eastAsia="en-US"/>
        </w:rPr>
      </w:pPr>
      <w:r w:rsidRPr="00D25383">
        <w:rPr>
          <w:rFonts w:ascii="Times New Roman" w:hAnsi="Times New Roman"/>
          <w:sz w:val="28"/>
          <w:szCs w:val="28"/>
        </w:rPr>
        <w:t>Разработан и утверждён регламент (порядок) организации работы ветеринарных специалистов БУ ХМАО-Югры «Ветеринарный центр» и его филиалов по оформлению и выдаче ветеринарных сопроводительных документов в электронном виде.</w:t>
      </w:r>
      <w:r w:rsidR="00300C69" w:rsidRPr="00300C69">
        <w:rPr>
          <w:noProof/>
        </w:rPr>
        <w:t xml:space="preserve"> </w:t>
      </w:r>
    </w:p>
    <w:p w:rsidR="00D25383" w:rsidRDefault="00D25383" w:rsidP="00E7307C">
      <w:pPr>
        <w:numPr>
          <w:ilvl w:val="0"/>
          <w:numId w:val="22"/>
        </w:numPr>
        <w:spacing w:after="0" w:line="240" w:lineRule="auto"/>
        <w:ind w:left="0" w:firstLine="567"/>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В</w:t>
      </w:r>
      <w:r w:rsidR="00DF7687" w:rsidRPr="00D25383">
        <w:rPr>
          <w:rFonts w:ascii="Times New Roman" w:eastAsia="Calibri" w:hAnsi="Times New Roman"/>
          <w:sz w:val="28"/>
          <w:szCs w:val="28"/>
          <w:lang w:eastAsia="en-US"/>
        </w:rPr>
        <w:t xml:space="preserve">етеринарными специалистами проведена информационно-разъяснительная работа среди хозяйствующих субъектов и выдано шаблонов заявлений для индивидуальных предпринимателей и юридических лиц для регистрации и получения реквизитов доступа в ФГИС «Меркурий» 1 713 штук, выдано лифлетов о системе электронной ветеринарной сертификации и порядке получения доступа 2 127 штук, а также лифлеты, содержащие основную информацию о системе электронной ветеринарной сертификации и порядке получения доступа. </w:t>
      </w:r>
      <w:r w:rsidRPr="00D25383">
        <w:rPr>
          <w:rFonts w:ascii="Times New Roman" w:eastAsia="Calibri" w:hAnsi="Times New Roman"/>
          <w:sz w:val="28"/>
          <w:szCs w:val="28"/>
          <w:lang w:eastAsia="en-US"/>
        </w:rPr>
        <w:t>В</w:t>
      </w:r>
      <w:r w:rsidR="00DF7687" w:rsidRPr="00D25383">
        <w:rPr>
          <w:rFonts w:ascii="Times New Roman" w:eastAsia="Calibri" w:hAnsi="Times New Roman"/>
          <w:sz w:val="28"/>
          <w:szCs w:val="28"/>
          <w:lang w:eastAsia="en-US"/>
        </w:rPr>
        <w:t xml:space="preserve"> период с 13 ноября 201</w:t>
      </w:r>
      <w:r w:rsidRPr="00D25383">
        <w:rPr>
          <w:rFonts w:ascii="Times New Roman" w:eastAsia="Calibri" w:hAnsi="Times New Roman"/>
          <w:sz w:val="28"/>
          <w:szCs w:val="28"/>
          <w:lang w:eastAsia="en-US"/>
        </w:rPr>
        <w:t>7</w:t>
      </w:r>
      <w:r w:rsidR="00DF7687" w:rsidRPr="00D25383">
        <w:rPr>
          <w:rFonts w:ascii="Times New Roman" w:eastAsia="Calibri" w:hAnsi="Times New Roman"/>
          <w:sz w:val="28"/>
          <w:szCs w:val="28"/>
          <w:lang w:eastAsia="en-US"/>
        </w:rPr>
        <w:t xml:space="preserve"> года БУ «Ветеринарный центр», включая 11 филиалов, проведена информационно-разъяснительная работа среди хозяйствующих субъектов по вопросу необходимости и порядке регистрации в ФГИС «Меркурий», при этом выдано памяток 2 224 штук, разослано информационных писем 1 012 штук, проведено 20 выступлений в СМИ, организовано и проведено 493 совещаний/бесед с хозяйствующими субъектами, в которых приняли участие 1 066 человек от хозяйствующих субъектов. </w:t>
      </w:r>
    </w:p>
    <w:p w:rsidR="00DF7687" w:rsidRPr="00D25383" w:rsidRDefault="00DF7687" w:rsidP="00E7307C">
      <w:pPr>
        <w:numPr>
          <w:ilvl w:val="0"/>
          <w:numId w:val="22"/>
        </w:numPr>
        <w:spacing w:after="0" w:line="240" w:lineRule="auto"/>
        <w:ind w:left="0" w:firstLine="567"/>
        <w:contextualSpacing/>
        <w:jc w:val="both"/>
        <w:rPr>
          <w:rFonts w:ascii="Times New Roman" w:eastAsia="Calibri" w:hAnsi="Times New Roman"/>
          <w:sz w:val="28"/>
          <w:szCs w:val="28"/>
          <w:lang w:eastAsia="en-US"/>
        </w:rPr>
      </w:pPr>
      <w:r w:rsidRPr="00D25383">
        <w:rPr>
          <w:rFonts w:ascii="Times New Roman" w:eastAsia="Calibri" w:hAnsi="Times New Roman"/>
          <w:sz w:val="28"/>
          <w:szCs w:val="28"/>
          <w:lang w:eastAsia="en-US"/>
        </w:rPr>
        <w:t>На сайте бюджетного учреждения Ханты-Мансийского автономного округа – Югры «Ветеринарный центр» размещены:</w:t>
      </w:r>
    </w:p>
    <w:p w:rsidR="00DF7687" w:rsidRPr="00DF7687" w:rsidRDefault="00DF7687" w:rsidP="00580DB0">
      <w:pPr>
        <w:pStyle w:val="af1"/>
        <w:tabs>
          <w:tab w:val="left" w:pos="567"/>
        </w:tabs>
        <w:spacing w:after="0" w:line="240" w:lineRule="auto"/>
        <w:ind w:left="567" w:firstLine="567"/>
        <w:jc w:val="both"/>
        <w:rPr>
          <w:rFonts w:ascii="Times New Roman" w:eastAsia="Calibri" w:hAnsi="Times New Roman" w:cs="Times New Roman"/>
          <w:sz w:val="28"/>
          <w:szCs w:val="28"/>
          <w:lang w:eastAsia="en-US"/>
        </w:rPr>
      </w:pPr>
      <w:r w:rsidRPr="00DF7687">
        <w:rPr>
          <w:rFonts w:ascii="Times New Roman" w:eastAsia="Calibri" w:hAnsi="Times New Roman" w:cs="Times New Roman"/>
          <w:sz w:val="28"/>
          <w:szCs w:val="28"/>
          <w:lang w:eastAsia="en-US"/>
        </w:rPr>
        <w:t>1) статья «Порядок получения доступа в ФГИС “Меркурий”»: http://ugravet.ru/?p=2232 с приложением лифлета «Информация о системе электронной ветеринарной сертификации», шаблонов заявлений для индивидуальных предпринимателей и юридических лиц, необходимые для регистрации и получения реквизитов доступа в ФГИС «Меркурий», с указанием типовых ошибок при подаче заявления для регистрации в ФГИС «Меркурий», с ссылкой доступа к информации об электронной ветеринарной сертификации, шаблонам заявлений на сайтах Россельхознадзора РФ, Управления федеральной службы по ветеринарному и фитосанитарному надзору Тюменской области, Ямало-Ненецкому и Ханты-Мансийскому автономным округам, Ветеринарной службы Ханты-</w:t>
      </w:r>
      <w:r w:rsidRPr="00DF7687">
        <w:rPr>
          <w:rFonts w:ascii="Times New Roman" w:eastAsia="Calibri" w:hAnsi="Times New Roman" w:cs="Times New Roman"/>
          <w:sz w:val="28"/>
          <w:szCs w:val="28"/>
          <w:lang w:eastAsia="en-US"/>
        </w:rPr>
        <w:lastRenderedPageBreak/>
        <w:t>Мансийского автономного округа – Югры, филиалов БУ «Ветеринарный центр».</w:t>
      </w:r>
    </w:p>
    <w:p w:rsidR="00DF7687" w:rsidRPr="00DF7687" w:rsidRDefault="00DF7687" w:rsidP="00580DB0">
      <w:pPr>
        <w:pStyle w:val="af1"/>
        <w:tabs>
          <w:tab w:val="left" w:pos="567"/>
        </w:tabs>
        <w:spacing w:after="0" w:line="240" w:lineRule="auto"/>
        <w:ind w:left="567" w:firstLine="567"/>
        <w:jc w:val="both"/>
        <w:rPr>
          <w:rFonts w:ascii="Times New Roman" w:eastAsia="Calibri" w:hAnsi="Times New Roman" w:cs="Times New Roman"/>
          <w:sz w:val="28"/>
          <w:szCs w:val="28"/>
          <w:lang w:eastAsia="en-US"/>
        </w:rPr>
      </w:pPr>
      <w:r w:rsidRPr="00DF7687">
        <w:rPr>
          <w:rFonts w:ascii="Times New Roman" w:eastAsia="Calibri" w:hAnsi="Times New Roman" w:cs="Times New Roman"/>
          <w:sz w:val="28"/>
          <w:szCs w:val="28"/>
          <w:lang w:eastAsia="en-US"/>
        </w:rPr>
        <w:t xml:space="preserve">2) Информация об обновлении шаблонов заявлений для индивидуальных предпринимателей и юридических лиц в части регистрации и получения доступа в ФГИС «Меркурий», шаблоны заявлений. </w:t>
      </w:r>
    </w:p>
    <w:p w:rsidR="00DF7687" w:rsidRPr="00DF7687" w:rsidRDefault="0003661E" w:rsidP="00580DB0">
      <w:pPr>
        <w:pStyle w:val="af1"/>
        <w:tabs>
          <w:tab w:val="left" w:pos="567"/>
        </w:tabs>
        <w:spacing w:after="0" w:line="240" w:lineRule="auto"/>
        <w:ind w:left="567" w:firstLine="567"/>
        <w:jc w:val="both"/>
        <w:rPr>
          <w:rFonts w:ascii="Times New Roman" w:eastAsia="Calibri" w:hAnsi="Times New Roman" w:cs="Times New Roman"/>
          <w:sz w:val="28"/>
          <w:szCs w:val="28"/>
          <w:lang w:eastAsia="en-US"/>
        </w:rPr>
      </w:pPr>
      <w:r>
        <w:rPr>
          <w:noProof/>
        </w:rPr>
        <w:drawing>
          <wp:anchor distT="0" distB="0" distL="114300" distR="114300" simplePos="0" relativeHeight="251711488" behindDoc="0" locked="0" layoutInCell="1" allowOverlap="1" wp14:anchorId="3C4EAFEB" wp14:editId="31BF9DEB">
            <wp:simplePos x="0" y="0"/>
            <wp:positionH relativeFrom="margin">
              <wp:posOffset>3757930</wp:posOffset>
            </wp:positionH>
            <wp:positionV relativeFrom="paragraph">
              <wp:posOffset>8255</wp:posOffset>
            </wp:positionV>
            <wp:extent cx="2857500" cy="1609725"/>
            <wp:effectExtent l="0" t="0" r="0" b="9525"/>
            <wp:wrapSquare wrapText="bothSides"/>
            <wp:docPr id="74" name="Рисунок 74" descr="Ð¡Ð»Ð°Ð¹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¹Ð´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anchor>
        </w:drawing>
      </w:r>
      <w:r w:rsidR="00DF7687" w:rsidRPr="00DF7687">
        <w:rPr>
          <w:rFonts w:ascii="Times New Roman" w:eastAsia="Calibri" w:hAnsi="Times New Roman" w:cs="Times New Roman"/>
          <w:sz w:val="28"/>
          <w:szCs w:val="28"/>
          <w:lang w:eastAsia="en-US"/>
        </w:rPr>
        <w:t>3) Перечень населенных пунктов Ханты-Мансийского автономного округа-Югры с отсутствием доступа к сети интернет.</w:t>
      </w:r>
      <w:r w:rsidRPr="0003661E">
        <w:rPr>
          <w:noProof/>
        </w:rPr>
        <w:t xml:space="preserve"> </w:t>
      </w:r>
    </w:p>
    <w:p w:rsidR="00DF7687" w:rsidRPr="00DF7687" w:rsidRDefault="00DF7687" w:rsidP="00580DB0">
      <w:pPr>
        <w:pStyle w:val="af1"/>
        <w:tabs>
          <w:tab w:val="left" w:pos="567"/>
        </w:tabs>
        <w:spacing w:after="0" w:line="240" w:lineRule="auto"/>
        <w:ind w:left="567" w:firstLine="567"/>
        <w:jc w:val="both"/>
        <w:rPr>
          <w:rFonts w:ascii="Times New Roman" w:eastAsia="Calibri" w:hAnsi="Times New Roman" w:cs="Times New Roman"/>
          <w:sz w:val="28"/>
          <w:szCs w:val="28"/>
          <w:lang w:eastAsia="en-US"/>
        </w:rPr>
      </w:pPr>
      <w:r w:rsidRPr="00DF7687">
        <w:rPr>
          <w:rFonts w:ascii="Times New Roman" w:eastAsia="Calibri" w:hAnsi="Times New Roman" w:cs="Times New Roman"/>
          <w:sz w:val="28"/>
          <w:szCs w:val="28"/>
          <w:lang w:eastAsia="en-US"/>
        </w:rPr>
        <w:t>4) Информация о проведении Ветслужбой Ю</w:t>
      </w:r>
      <w:bookmarkStart w:id="2" w:name="_GoBack"/>
      <w:bookmarkEnd w:id="2"/>
      <w:r w:rsidRPr="00DF7687">
        <w:rPr>
          <w:rFonts w:ascii="Times New Roman" w:eastAsia="Calibri" w:hAnsi="Times New Roman" w:cs="Times New Roman"/>
          <w:sz w:val="28"/>
          <w:szCs w:val="28"/>
          <w:lang w:eastAsia="en-US"/>
        </w:rPr>
        <w:t xml:space="preserve">гры консультаций по работе в ФГИС «Меркурий» для хозяйствующих субъектов, участвующих в обороте подконтрольной государственному ветеринарному надзору продукции и для ветеринарных специалистов, не являющихся уполномоченными лицами Государственной ветеринарной службы Российской Федерации на 2018 год, график консультаций, бланк предварительной заявки. </w:t>
      </w:r>
    </w:p>
    <w:p w:rsidR="00DF7687" w:rsidRDefault="00D25383" w:rsidP="00E7307C">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6) </w:t>
      </w:r>
      <w:r w:rsidR="00DF7687" w:rsidRPr="00D25383">
        <w:rPr>
          <w:rFonts w:ascii="Times New Roman" w:eastAsia="Calibri" w:hAnsi="Times New Roman"/>
          <w:sz w:val="28"/>
          <w:szCs w:val="28"/>
          <w:lang w:eastAsia="en-US"/>
        </w:rPr>
        <w:t xml:space="preserve">На сайте администрации Кондинского района размещена статья </w:t>
      </w:r>
      <w:r w:rsidRPr="00D25383">
        <w:rPr>
          <w:rFonts w:ascii="Times New Roman" w:eastAsia="Calibri" w:hAnsi="Times New Roman"/>
          <w:sz w:val="28"/>
          <w:szCs w:val="28"/>
          <w:lang w:eastAsia="en-US"/>
        </w:rPr>
        <w:t>«Электронная ветеринарная сертификация»: http://www.admkonda.ru/ с приложением лифлета «Информация о системе электронной ветеринарной сертификации», шаблонов заявлений для индивидуальных предпринимателей и юридических лиц, необходимые для регистрации и получения реквизитов доступа в ФГИС «Меркурий», с указанием типовых ошибок при подаче заявления для регистрации в ФГИС «Меркурий», с ссылкой доступа к информации об электронной ветеринарной сертификации, шаблонам заявлений на сайтах Россельхознадзора РФ, Управления федеральной службы по ветеринарному и фитосанитарному надзору Тюменской области, Ямало-Ненецкому и Ханты-Мансийскому автономным округам, Ветеринарной службы Ханты-Мансийского автономного округа – Югры.</w:t>
      </w:r>
    </w:p>
    <w:p w:rsidR="00D25383" w:rsidRDefault="00D25383" w:rsidP="00E7307C">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7) </w:t>
      </w:r>
      <w:r w:rsidRPr="00D25383">
        <w:rPr>
          <w:rFonts w:ascii="Times New Roman" w:eastAsia="Calibri" w:hAnsi="Times New Roman"/>
          <w:sz w:val="28"/>
          <w:szCs w:val="28"/>
          <w:lang w:eastAsia="en-US"/>
        </w:rPr>
        <w:t>Проводится работа с хозяйствующими субъектами автономного округа по разъяснению типовых ошибок, допускаемых при подаче заявлений для регистрации в ФГИС «Меркурий»: разослано информационных писем хозяйствующим субъектам – 1 143 шт., выдано памяток – 1 296 шт., проведено совещаний/бесед – 467, количество присутствующих хозяйствующих субъектов – 804 человек. Разъяснен порядок и необходимость гашения входящих ветеринарных сопроводительных документов на подконтрольную продукцию, необходимости и порядке регистрации в ФГИС «Меркурий»: выдано памяток – 1 162 штук, разослано информационных писем – 663 штук, выступлений в СМИ - 16, проведено совещаний/бесед с ХС – 497, количество участников совещаний/бесед от ХС – 971 человек.</w:t>
      </w:r>
    </w:p>
    <w:p w:rsidR="00D25383" w:rsidRDefault="00D25383" w:rsidP="00E7307C">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8) </w:t>
      </w:r>
      <w:r w:rsidRPr="00D25383">
        <w:rPr>
          <w:rFonts w:ascii="Times New Roman" w:eastAsia="Calibri" w:hAnsi="Times New Roman"/>
          <w:sz w:val="28"/>
          <w:szCs w:val="28"/>
          <w:lang w:eastAsia="en-US"/>
        </w:rPr>
        <w:t>На официальных сайтах (http://www.admnyagan.ru/, http://www.oktregion.ru, http://www.admsergino.ru/, http://priobie.ru), информационных стендах муниципальных образований городских, сельских поселений, филиалов БУ «Ветеринарный центр» размещена информация о проведении консультаций Ветслужбой Югры по работе в ФГИС «Меркурий», график консультаций на 2018 год, бланк предварительной заявки</w:t>
      </w:r>
      <w:r w:rsidR="00425F02">
        <w:rPr>
          <w:rFonts w:ascii="Times New Roman" w:eastAsia="Calibri" w:hAnsi="Times New Roman"/>
          <w:sz w:val="28"/>
          <w:szCs w:val="28"/>
          <w:lang w:eastAsia="en-US"/>
        </w:rPr>
        <w:t>.</w:t>
      </w:r>
    </w:p>
    <w:p w:rsidR="00614F30" w:rsidRDefault="00614F30" w:rsidP="00D25383">
      <w:pPr>
        <w:spacing w:after="160"/>
        <w:ind w:left="360"/>
        <w:jc w:val="both"/>
        <w:rPr>
          <w:rFonts w:ascii="Times New Roman" w:eastAsia="Calibri" w:hAnsi="Times New Roman"/>
          <w:sz w:val="28"/>
          <w:szCs w:val="28"/>
          <w:lang w:eastAsia="en-US"/>
        </w:rPr>
      </w:pPr>
      <w:r w:rsidRPr="00614F30">
        <w:rPr>
          <w:rFonts w:eastAsia="Calibri"/>
        </w:rPr>
        <w:lastRenderedPageBreak/>
        <w:drawing>
          <wp:inline distT="0" distB="0" distL="0" distR="0">
            <wp:extent cx="6120130" cy="2430052"/>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430052"/>
                    </a:xfrm>
                    <a:prstGeom prst="rect">
                      <a:avLst/>
                    </a:prstGeom>
                    <a:noFill/>
                    <a:ln>
                      <a:noFill/>
                    </a:ln>
                  </pic:spPr>
                </pic:pic>
              </a:graphicData>
            </a:graphic>
          </wp:inline>
        </w:drawing>
      </w:r>
    </w:p>
    <w:p w:rsidR="00DF7687" w:rsidRPr="00425F02" w:rsidRDefault="00425F02" w:rsidP="00425F02">
      <w:pPr>
        <w:spacing w:after="160"/>
        <w:ind w:left="360"/>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9) </w:t>
      </w:r>
      <w:r w:rsidR="00DF7687" w:rsidRPr="00425F02">
        <w:rPr>
          <w:rFonts w:ascii="Times New Roman" w:eastAsia="Calibri" w:hAnsi="Times New Roman"/>
          <w:sz w:val="28"/>
          <w:szCs w:val="28"/>
          <w:lang w:eastAsia="en-US"/>
        </w:rPr>
        <w:t xml:space="preserve">Ветеринарные специалисты филиалов БУ «Ветеринарный центр» регулярно производят учет в ФГИС «Меркурий» ВСД, оформленных на бумажном носителе. </w:t>
      </w:r>
    </w:p>
    <w:tbl>
      <w:tblPr>
        <w:tblW w:w="10950" w:type="dxa"/>
        <w:tblInd w:w="-459" w:type="dxa"/>
        <w:tblLayout w:type="fixed"/>
        <w:tblLook w:val="0000" w:firstRow="0" w:lastRow="0" w:firstColumn="0" w:lastColumn="0" w:noHBand="0" w:noVBand="0"/>
      </w:tblPr>
      <w:tblGrid>
        <w:gridCol w:w="488"/>
        <w:gridCol w:w="552"/>
        <w:gridCol w:w="2591"/>
        <w:gridCol w:w="1529"/>
        <w:gridCol w:w="2272"/>
        <w:gridCol w:w="2464"/>
        <w:gridCol w:w="1054"/>
      </w:tblGrid>
      <w:tr w:rsidR="00DF7687" w:rsidRPr="00DF7687" w:rsidTr="00425F02">
        <w:trPr>
          <w:trHeight w:val="927"/>
        </w:trPr>
        <w:tc>
          <w:tcPr>
            <w:tcW w:w="10950" w:type="dxa"/>
            <w:gridSpan w:val="7"/>
            <w:tcBorders>
              <w:top w:val="nil"/>
              <w:left w:val="nil"/>
              <w:bottom w:val="nil"/>
              <w:right w:val="nil"/>
            </w:tcBorders>
          </w:tcPr>
          <w:p w:rsidR="00425F02" w:rsidRDefault="00DF7687" w:rsidP="00425F02">
            <w:pPr>
              <w:autoSpaceDE w:val="0"/>
              <w:autoSpaceDN w:val="0"/>
              <w:adjustRightInd w:val="0"/>
              <w:spacing w:after="0" w:line="240" w:lineRule="auto"/>
              <w:ind w:left="175" w:hanging="175"/>
              <w:jc w:val="center"/>
              <w:rPr>
                <w:rFonts w:ascii="Times New Roman" w:eastAsia="Calibri" w:hAnsi="Times New Roman"/>
                <w:color w:val="000000"/>
                <w:sz w:val="28"/>
                <w:szCs w:val="28"/>
                <w:lang w:eastAsia="en-US"/>
              </w:rPr>
            </w:pPr>
            <w:r w:rsidRPr="00DF7687">
              <w:rPr>
                <w:rFonts w:ascii="Times New Roman" w:eastAsia="Calibri" w:hAnsi="Times New Roman"/>
                <w:color w:val="000000"/>
                <w:sz w:val="28"/>
                <w:szCs w:val="28"/>
                <w:lang w:eastAsia="en-US"/>
              </w:rPr>
              <w:t xml:space="preserve">Информация о количестве внесенных (учтенных) </w:t>
            </w:r>
          </w:p>
          <w:p w:rsidR="00425F02" w:rsidRDefault="00DF7687" w:rsidP="00425F02">
            <w:pPr>
              <w:autoSpaceDE w:val="0"/>
              <w:autoSpaceDN w:val="0"/>
              <w:adjustRightInd w:val="0"/>
              <w:spacing w:after="0" w:line="240" w:lineRule="auto"/>
              <w:ind w:left="175" w:hanging="175"/>
              <w:jc w:val="center"/>
              <w:rPr>
                <w:rFonts w:ascii="Times New Roman" w:eastAsia="Calibri" w:hAnsi="Times New Roman"/>
                <w:color w:val="000000"/>
                <w:sz w:val="28"/>
                <w:szCs w:val="28"/>
                <w:lang w:eastAsia="en-US"/>
              </w:rPr>
            </w:pPr>
            <w:r w:rsidRPr="00DF7687">
              <w:rPr>
                <w:rFonts w:ascii="Times New Roman" w:eastAsia="Calibri" w:hAnsi="Times New Roman"/>
                <w:color w:val="000000"/>
                <w:sz w:val="28"/>
                <w:szCs w:val="28"/>
                <w:lang w:eastAsia="en-US"/>
              </w:rPr>
              <w:t>в ФГИС "Меркурий" ВСД, оформленных на бумажном носителе</w:t>
            </w:r>
          </w:p>
          <w:p w:rsidR="00DF7687" w:rsidRDefault="00DF7687" w:rsidP="00425F02">
            <w:pPr>
              <w:autoSpaceDE w:val="0"/>
              <w:autoSpaceDN w:val="0"/>
              <w:adjustRightInd w:val="0"/>
              <w:spacing w:after="0" w:line="240" w:lineRule="auto"/>
              <w:ind w:left="175" w:hanging="175"/>
              <w:jc w:val="center"/>
              <w:rPr>
                <w:rFonts w:ascii="Times New Roman" w:eastAsia="Calibri" w:hAnsi="Times New Roman"/>
                <w:color w:val="000000"/>
                <w:sz w:val="28"/>
                <w:szCs w:val="28"/>
                <w:lang w:eastAsia="en-US"/>
              </w:rPr>
            </w:pPr>
            <w:r w:rsidRPr="00DF7687">
              <w:rPr>
                <w:rFonts w:ascii="Times New Roman" w:eastAsia="Calibri" w:hAnsi="Times New Roman"/>
                <w:color w:val="000000"/>
                <w:sz w:val="28"/>
                <w:szCs w:val="28"/>
                <w:lang w:eastAsia="en-US"/>
              </w:rPr>
              <w:t xml:space="preserve"> в период с 08 января по 31 декабря 2017 года </w:t>
            </w:r>
          </w:p>
          <w:p w:rsidR="00425F02" w:rsidRPr="00DF7687" w:rsidRDefault="00425F02" w:rsidP="00425F02">
            <w:pPr>
              <w:autoSpaceDE w:val="0"/>
              <w:autoSpaceDN w:val="0"/>
              <w:adjustRightInd w:val="0"/>
              <w:spacing w:after="0" w:line="240" w:lineRule="auto"/>
              <w:ind w:left="175" w:hanging="175"/>
              <w:jc w:val="center"/>
              <w:rPr>
                <w:rFonts w:ascii="Times New Roman" w:eastAsia="Calibri" w:hAnsi="Times New Roman"/>
                <w:color w:val="000000"/>
                <w:sz w:val="28"/>
                <w:szCs w:val="28"/>
                <w:lang w:eastAsia="en-US"/>
              </w:rPr>
            </w:pPr>
          </w:p>
        </w:tc>
      </w:tr>
      <w:tr w:rsidR="00425F02" w:rsidRPr="00425F02" w:rsidTr="00425F02">
        <w:tblPrEx>
          <w:tblLook w:val="04A0" w:firstRow="1" w:lastRow="0" w:firstColumn="1" w:lastColumn="0" w:noHBand="0" w:noVBand="1"/>
        </w:tblPrEx>
        <w:trPr>
          <w:gridBefore w:val="1"/>
          <w:gridAfter w:val="1"/>
          <w:wBefore w:w="488" w:type="dxa"/>
          <w:wAfter w:w="1054" w:type="dxa"/>
          <w:trHeight w:val="2347"/>
        </w:trPr>
        <w:tc>
          <w:tcPr>
            <w:tcW w:w="55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 п/п</w:t>
            </w:r>
          </w:p>
        </w:tc>
        <w:tc>
          <w:tcPr>
            <w:tcW w:w="2591" w:type="dxa"/>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Отчетный месяц 2017 года</w:t>
            </w:r>
          </w:p>
        </w:tc>
        <w:tc>
          <w:tcPr>
            <w:tcW w:w="1529" w:type="dxa"/>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Оформлено ВСД на бумажном носителе</w:t>
            </w:r>
          </w:p>
        </w:tc>
        <w:tc>
          <w:tcPr>
            <w:tcW w:w="2272" w:type="dxa"/>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Учтено в ФГИС "Меркурий" ВСД, оформленных на бумажном носителе</w:t>
            </w:r>
          </w:p>
        </w:tc>
        <w:tc>
          <w:tcPr>
            <w:tcW w:w="2464" w:type="dxa"/>
            <w:tcBorders>
              <w:top w:val="single" w:sz="4" w:space="0" w:color="auto"/>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 учтенных в ФГИС "Меркурий" ВСД, оформленных на бумажном носителе</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январь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9029</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8158</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2</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февраль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8932</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9205</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103</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3</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март</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7695</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7695</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апрель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7086</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7764</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110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май</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5879</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5879</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6</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июнь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6397</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6457</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101</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7</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июль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5550</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5550</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8</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август</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5725</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5347</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93</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сентябрь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5146</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5204</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101</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октябрь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4918</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4887</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99</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11</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ноябрь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4653</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4653</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100</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12</w:t>
            </w:r>
          </w:p>
        </w:tc>
        <w:tc>
          <w:tcPr>
            <w:tcW w:w="2591"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декабрь</w:t>
            </w:r>
          </w:p>
        </w:tc>
        <w:tc>
          <w:tcPr>
            <w:tcW w:w="1529"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3990</w:t>
            </w:r>
          </w:p>
        </w:tc>
        <w:tc>
          <w:tcPr>
            <w:tcW w:w="2272" w:type="dxa"/>
            <w:tcBorders>
              <w:top w:val="nil"/>
              <w:left w:val="nil"/>
              <w:bottom w:val="single" w:sz="4" w:space="0" w:color="auto"/>
              <w:right w:val="single" w:sz="4" w:space="0" w:color="auto"/>
            </w:tcBorders>
            <w:shd w:val="clear" w:color="auto" w:fill="auto"/>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4201</w:t>
            </w:r>
          </w:p>
        </w:tc>
        <w:tc>
          <w:tcPr>
            <w:tcW w:w="2464" w:type="dxa"/>
            <w:tcBorders>
              <w:top w:val="nil"/>
              <w:left w:val="nil"/>
              <w:bottom w:val="single" w:sz="4" w:space="0" w:color="auto"/>
              <w:right w:val="single" w:sz="4" w:space="0" w:color="auto"/>
            </w:tcBorders>
            <w:shd w:val="clear" w:color="000000" w:fill="C4D79B"/>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105</w:t>
            </w:r>
          </w:p>
        </w:tc>
      </w:tr>
      <w:tr w:rsidR="00425F02" w:rsidRPr="00425F02" w:rsidTr="00425F02">
        <w:tblPrEx>
          <w:tblLook w:val="04A0" w:firstRow="1" w:lastRow="0" w:firstColumn="1" w:lastColumn="0" w:noHBand="0" w:noVBand="1"/>
        </w:tblPrEx>
        <w:trPr>
          <w:gridBefore w:val="1"/>
          <w:gridAfter w:val="1"/>
          <w:wBefore w:w="488" w:type="dxa"/>
          <w:wAfter w:w="1054" w:type="dxa"/>
          <w:trHeight w:val="371"/>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color w:val="000000"/>
                <w:sz w:val="28"/>
                <w:szCs w:val="28"/>
              </w:rPr>
            </w:pPr>
            <w:r w:rsidRPr="00425F02">
              <w:rPr>
                <w:rFonts w:ascii="Times New Roman" w:hAnsi="Times New Roman"/>
                <w:color w:val="000000"/>
                <w:sz w:val="28"/>
                <w:szCs w:val="28"/>
              </w:rPr>
              <w:t> </w:t>
            </w:r>
          </w:p>
        </w:tc>
        <w:tc>
          <w:tcPr>
            <w:tcW w:w="2591"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b/>
                <w:bCs/>
                <w:color w:val="000000"/>
                <w:sz w:val="28"/>
                <w:szCs w:val="28"/>
              </w:rPr>
            </w:pPr>
            <w:r w:rsidRPr="00425F02">
              <w:rPr>
                <w:rFonts w:ascii="Times New Roman" w:hAnsi="Times New Roman"/>
                <w:b/>
                <w:bCs/>
                <w:color w:val="000000"/>
                <w:sz w:val="28"/>
                <w:szCs w:val="28"/>
              </w:rPr>
              <w:t>Итого:</w:t>
            </w:r>
          </w:p>
        </w:tc>
        <w:tc>
          <w:tcPr>
            <w:tcW w:w="1529"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b/>
                <w:bCs/>
                <w:color w:val="000000"/>
                <w:sz w:val="28"/>
                <w:szCs w:val="28"/>
              </w:rPr>
            </w:pPr>
            <w:r w:rsidRPr="00425F02">
              <w:rPr>
                <w:rFonts w:ascii="Times New Roman" w:hAnsi="Times New Roman"/>
                <w:b/>
                <w:bCs/>
                <w:color w:val="000000"/>
                <w:sz w:val="28"/>
                <w:szCs w:val="28"/>
              </w:rPr>
              <w:t>75000</w:t>
            </w:r>
          </w:p>
        </w:tc>
        <w:tc>
          <w:tcPr>
            <w:tcW w:w="2272"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b/>
                <w:bCs/>
                <w:color w:val="000000"/>
                <w:sz w:val="28"/>
                <w:szCs w:val="28"/>
              </w:rPr>
            </w:pPr>
            <w:r w:rsidRPr="00425F02">
              <w:rPr>
                <w:rFonts w:ascii="Times New Roman" w:hAnsi="Times New Roman"/>
                <w:b/>
                <w:bCs/>
                <w:color w:val="000000"/>
                <w:sz w:val="28"/>
                <w:szCs w:val="28"/>
              </w:rPr>
              <w:t>75000</w:t>
            </w:r>
          </w:p>
        </w:tc>
        <w:tc>
          <w:tcPr>
            <w:tcW w:w="2464" w:type="dxa"/>
            <w:tcBorders>
              <w:top w:val="nil"/>
              <w:left w:val="nil"/>
              <w:bottom w:val="single" w:sz="4" w:space="0" w:color="auto"/>
              <w:right w:val="single" w:sz="4" w:space="0" w:color="auto"/>
            </w:tcBorders>
            <w:shd w:val="clear" w:color="000000" w:fill="92D050"/>
            <w:vAlign w:val="center"/>
            <w:hideMark/>
          </w:tcPr>
          <w:p w:rsidR="00425F02" w:rsidRPr="00425F02" w:rsidRDefault="00425F02" w:rsidP="00425F02">
            <w:pPr>
              <w:spacing w:after="0" w:line="240" w:lineRule="auto"/>
              <w:jc w:val="center"/>
              <w:rPr>
                <w:rFonts w:ascii="Times New Roman" w:hAnsi="Times New Roman"/>
                <w:b/>
                <w:bCs/>
                <w:color w:val="000000"/>
                <w:sz w:val="28"/>
                <w:szCs w:val="28"/>
              </w:rPr>
            </w:pPr>
            <w:r w:rsidRPr="00425F02">
              <w:rPr>
                <w:rFonts w:ascii="Times New Roman" w:hAnsi="Times New Roman"/>
                <w:b/>
                <w:bCs/>
                <w:color w:val="000000"/>
                <w:sz w:val="28"/>
                <w:szCs w:val="28"/>
              </w:rPr>
              <w:t>100</w:t>
            </w:r>
          </w:p>
        </w:tc>
      </w:tr>
    </w:tbl>
    <w:p w:rsidR="00D25383" w:rsidRPr="007B5366" w:rsidRDefault="00D25383" w:rsidP="00D25383">
      <w:pPr>
        <w:spacing w:after="0"/>
        <w:ind w:firstLine="567"/>
        <w:jc w:val="both"/>
        <w:rPr>
          <w:rFonts w:ascii="Times New Roman" w:hAnsi="Times New Roman"/>
          <w:sz w:val="28"/>
          <w:szCs w:val="28"/>
          <w:u w:val="single"/>
        </w:rPr>
      </w:pPr>
      <w:r w:rsidRPr="007B5366">
        <w:rPr>
          <w:rFonts w:ascii="Times New Roman" w:hAnsi="Times New Roman"/>
          <w:sz w:val="28"/>
          <w:szCs w:val="28"/>
          <w:u w:val="single"/>
        </w:rPr>
        <w:t xml:space="preserve">Динамика внедрения электронной ветеринарной сертификации: </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lastRenderedPageBreak/>
        <w:t>В январе 2017 года ВСД оформлено на бумажных носителях – 75%, в электронной форме – 25%, в октябре 2017 года ВСД оформлено на бумажных носителях – 10 %, в электронной форме – 90 %, динамика очевидна.</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t>В плане работы по внедрению электронной ветеринарной сертификации в Ханты-Мансийском автономном округе в 2017-2018 г.г. планируется:</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t>1) осваивать новую методологию работы с электронными ветеринарными сопроводительными документами в системе «Меркурий;</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t>2) создавать и оборудовать автоматизированные рабочие места;</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t>3) обеспечивать доступ к Интернет в местах сертификации, где его ещё нет;</w:t>
      </w:r>
    </w:p>
    <w:p w:rsidR="00D25383" w:rsidRPr="007B5366" w:rsidRDefault="00D25383" w:rsidP="00D25383">
      <w:pPr>
        <w:spacing w:after="0"/>
        <w:ind w:firstLine="567"/>
        <w:jc w:val="both"/>
        <w:rPr>
          <w:rFonts w:ascii="Times New Roman" w:hAnsi="Times New Roman"/>
          <w:sz w:val="28"/>
          <w:szCs w:val="28"/>
        </w:rPr>
      </w:pPr>
      <w:r w:rsidRPr="007B5366">
        <w:rPr>
          <w:rFonts w:ascii="Times New Roman" w:hAnsi="Times New Roman"/>
          <w:sz w:val="28"/>
          <w:szCs w:val="28"/>
        </w:rPr>
        <w:t>4) с представителями хозяйствующих субъектов регулярно проводить рабочие встречи, разъяснять вопросы организации работы и порядке оформления ветеринарных сопроводительных документов в электронной форме.</w:t>
      </w:r>
    </w:p>
    <w:p w:rsidR="00DD7117" w:rsidRDefault="00DD7117" w:rsidP="000B0D9D">
      <w:pPr>
        <w:spacing w:after="0"/>
        <w:rPr>
          <w:rFonts w:ascii="Times New Roman" w:hAnsi="Times New Roman"/>
          <w:sz w:val="28"/>
          <w:szCs w:val="28"/>
        </w:rPr>
      </w:pPr>
    </w:p>
    <w:p w:rsidR="00A9136C" w:rsidRPr="00A9136C" w:rsidRDefault="00A9136C" w:rsidP="00A9136C">
      <w:pPr>
        <w:shd w:val="clear" w:color="auto" w:fill="FFFFFF"/>
        <w:spacing w:after="0" w:line="240" w:lineRule="auto"/>
        <w:jc w:val="center"/>
        <w:rPr>
          <w:rFonts w:ascii="Arial" w:hAnsi="Arial" w:cs="Arial"/>
          <w:color w:val="555555"/>
          <w:sz w:val="19"/>
          <w:szCs w:val="19"/>
        </w:rPr>
      </w:pPr>
      <w:r w:rsidRPr="00A9136C">
        <w:rPr>
          <w:rFonts w:ascii="Arial" w:hAnsi="Arial" w:cs="Arial"/>
          <w:color w:val="555555"/>
          <w:sz w:val="19"/>
          <w:szCs w:val="19"/>
        </w:rPr>
        <w:t> </w:t>
      </w:r>
    </w:p>
    <w:p w:rsidR="00A9136C" w:rsidRPr="00A9136C" w:rsidRDefault="00A9136C" w:rsidP="00A9136C">
      <w:pPr>
        <w:shd w:val="clear" w:color="auto" w:fill="FFFFFF"/>
        <w:spacing w:after="0" w:line="240" w:lineRule="auto"/>
        <w:jc w:val="both"/>
        <w:rPr>
          <w:rFonts w:ascii="Arial" w:hAnsi="Arial" w:cs="Arial"/>
          <w:color w:val="555555"/>
          <w:sz w:val="19"/>
          <w:szCs w:val="19"/>
        </w:rPr>
      </w:pPr>
      <w:r w:rsidRPr="00A9136C">
        <w:rPr>
          <w:rFonts w:ascii="Arial" w:hAnsi="Arial" w:cs="Arial"/>
          <w:color w:val="555555"/>
          <w:sz w:val="19"/>
          <w:szCs w:val="19"/>
        </w:rPr>
        <w:t> </w:t>
      </w:r>
    </w:p>
    <w:p w:rsidR="005E4C43" w:rsidRPr="00DF2310" w:rsidRDefault="005E4C43" w:rsidP="005E4C43">
      <w:pPr>
        <w:shd w:val="clear" w:color="auto" w:fill="FFFFFF"/>
        <w:spacing w:after="0"/>
        <w:jc w:val="center"/>
        <w:rPr>
          <w:rFonts w:ascii="Times New Roman" w:hAnsi="Times New Roman"/>
          <w:b/>
          <w:sz w:val="28"/>
          <w:szCs w:val="28"/>
        </w:rPr>
      </w:pPr>
      <w:r w:rsidRPr="00DF2310">
        <w:rPr>
          <w:rFonts w:ascii="Times New Roman" w:hAnsi="Times New Roman"/>
          <w:color w:val="555555"/>
          <w:sz w:val="19"/>
          <w:szCs w:val="19"/>
        </w:rPr>
        <w:t> </w:t>
      </w:r>
      <w:bookmarkStart w:id="3" w:name="_Toc254006493"/>
      <w:bookmarkStart w:id="4" w:name="_Toc360533162"/>
      <w:r w:rsidRPr="00DF2310">
        <w:rPr>
          <w:rFonts w:ascii="Times New Roman" w:hAnsi="Times New Roman"/>
          <w:b/>
          <w:sz w:val="28"/>
          <w:szCs w:val="28"/>
        </w:rPr>
        <w:t>Выводы и приоритетные направления деятельности</w:t>
      </w:r>
      <w:bookmarkEnd w:id="3"/>
      <w:bookmarkEnd w:id="4"/>
    </w:p>
    <w:p w:rsidR="005E4C43" w:rsidRPr="00DF2310" w:rsidRDefault="005E4C43" w:rsidP="005E4C43">
      <w:pPr>
        <w:shd w:val="clear" w:color="auto" w:fill="FFFFFF"/>
        <w:spacing w:after="0"/>
        <w:jc w:val="center"/>
        <w:rPr>
          <w:rFonts w:ascii="Times New Roman" w:hAnsi="Times New Roman"/>
          <w:b/>
        </w:rPr>
      </w:pPr>
    </w:p>
    <w:p w:rsidR="005E4C43" w:rsidRPr="00DF2310" w:rsidRDefault="005E4C43" w:rsidP="005E4C43">
      <w:pPr>
        <w:pStyle w:val="aa"/>
        <w:shd w:val="clear" w:color="auto" w:fill="FFFFFF"/>
        <w:spacing w:before="0" w:beforeAutospacing="0" w:after="0" w:afterAutospacing="0"/>
        <w:ind w:firstLine="567"/>
        <w:jc w:val="both"/>
        <w:rPr>
          <w:sz w:val="28"/>
          <w:szCs w:val="28"/>
        </w:rPr>
      </w:pPr>
      <w:r w:rsidRPr="00DF2310">
        <w:rPr>
          <w:iCs/>
          <w:noProof/>
          <w:sz w:val="28"/>
          <w:szCs w:val="28"/>
        </w:rPr>
        <w:drawing>
          <wp:anchor distT="0" distB="0" distL="114300" distR="114300" simplePos="0" relativeHeight="251687936" behindDoc="0" locked="0" layoutInCell="1" allowOverlap="1" wp14:anchorId="2EF00AEE" wp14:editId="49E00FBF">
            <wp:simplePos x="0" y="0"/>
            <wp:positionH relativeFrom="column">
              <wp:posOffset>-40640</wp:posOffset>
            </wp:positionH>
            <wp:positionV relativeFrom="paragraph">
              <wp:posOffset>12700</wp:posOffset>
            </wp:positionV>
            <wp:extent cx="1793240" cy="1653540"/>
            <wp:effectExtent l="38100" t="0" r="16510" b="499110"/>
            <wp:wrapSquare wrapText="bothSides"/>
            <wp:docPr id="1" name="Рисунок 19" descr="http://zauralonline.ru/images/photos/big/6565ea1d3d91c8ed5ebb5bd0d998a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auralonline.ru/images/photos/big/6565ea1d3d91c8ed5ebb5bd0d998aac0.jpg"/>
                    <pic:cNvPicPr>
                      <a:picLocks noChangeAspect="1" noChangeArrowheads="1"/>
                    </pic:cNvPicPr>
                  </pic:nvPicPr>
                  <pic:blipFill>
                    <a:blip r:embed="rId74"/>
                    <a:srcRect/>
                    <a:stretch>
                      <a:fillRect/>
                    </a:stretch>
                  </pic:blipFill>
                  <pic:spPr bwMode="auto">
                    <a:xfrm>
                      <a:off x="0" y="0"/>
                      <a:ext cx="1793240" cy="1653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F2310">
        <w:rPr>
          <w:rStyle w:val="af2"/>
          <w:i w:val="0"/>
          <w:sz w:val="28"/>
          <w:szCs w:val="28"/>
        </w:rPr>
        <w:t>Основным направлением деятельности учреждения является обеспечение противоэпизоотических мероприятий на территории Ханты-Мансийского автономного округа - Югры, а также содействие в реализации государственной политики по биологической безопасности Российской Федерации.</w:t>
      </w:r>
    </w:p>
    <w:p w:rsidR="005E4C43" w:rsidRPr="00DF2310" w:rsidRDefault="005E4C43" w:rsidP="005E4C43">
      <w:pPr>
        <w:spacing w:after="0"/>
        <w:jc w:val="both"/>
        <w:rPr>
          <w:rFonts w:ascii="Times New Roman" w:hAnsi="Times New Roman"/>
          <w:sz w:val="28"/>
          <w:szCs w:val="28"/>
        </w:rPr>
      </w:pPr>
      <w:r w:rsidRPr="00DF2310">
        <w:rPr>
          <w:rFonts w:ascii="Times New Roman" w:hAnsi="Times New Roman"/>
          <w:sz w:val="28"/>
          <w:szCs w:val="28"/>
        </w:rPr>
        <w:t xml:space="preserve">        В рамках основной деятельности по обеспечению проведения мероприятий по диагностике и специфической профилактике заразных и иных болезней на территории автономного округа бюджетное учреждение «Ветеринарный центр»: </w:t>
      </w:r>
    </w:p>
    <w:p w:rsidR="005E4C43" w:rsidRPr="00DF2310" w:rsidRDefault="005E4C43" w:rsidP="005E4C43">
      <w:pPr>
        <w:spacing w:after="0"/>
        <w:jc w:val="both"/>
        <w:rPr>
          <w:rFonts w:ascii="Times New Roman" w:hAnsi="Times New Roman"/>
          <w:sz w:val="28"/>
          <w:szCs w:val="28"/>
        </w:rPr>
      </w:pPr>
      <w:r w:rsidRPr="00DF2310">
        <w:rPr>
          <w:rFonts w:ascii="Times New Roman" w:hAnsi="Times New Roman"/>
          <w:sz w:val="28"/>
          <w:szCs w:val="28"/>
        </w:rPr>
        <w:t xml:space="preserve">       - формирует сводный план диагностических исследований, ветеринарно-профилактических и противоэпизоотических мероприятий всех форм собственности на территории Ханты-Мансийского автономного округа -Югры;</w:t>
      </w:r>
    </w:p>
    <w:p w:rsidR="005E4C43" w:rsidRPr="00DF2310" w:rsidRDefault="005E4C43" w:rsidP="005E4C43">
      <w:pPr>
        <w:pStyle w:val="aa"/>
        <w:shd w:val="clear" w:color="auto" w:fill="FFFFFF"/>
        <w:spacing w:before="0" w:beforeAutospacing="0" w:after="0" w:afterAutospacing="0"/>
        <w:ind w:firstLine="567"/>
        <w:jc w:val="both"/>
        <w:rPr>
          <w:sz w:val="28"/>
          <w:szCs w:val="28"/>
        </w:rPr>
      </w:pPr>
      <w:r w:rsidRPr="00DF2310">
        <w:rPr>
          <w:sz w:val="28"/>
          <w:szCs w:val="28"/>
        </w:rPr>
        <w:t>- осуществляет контроль выполнения ветеринарных мероприятий филиалами учреждения;</w:t>
      </w:r>
    </w:p>
    <w:p w:rsidR="005E4C43" w:rsidRPr="00DF2310" w:rsidRDefault="005E4C43" w:rsidP="005E4C43">
      <w:pPr>
        <w:pStyle w:val="aa"/>
        <w:shd w:val="clear" w:color="auto" w:fill="FFFFFF"/>
        <w:spacing w:before="0" w:beforeAutospacing="0" w:after="0" w:afterAutospacing="0"/>
        <w:ind w:firstLine="567"/>
        <w:jc w:val="both"/>
        <w:rPr>
          <w:sz w:val="28"/>
          <w:szCs w:val="28"/>
        </w:rPr>
      </w:pPr>
      <w:r w:rsidRPr="00DF2310">
        <w:rPr>
          <w:sz w:val="28"/>
          <w:szCs w:val="28"/>
        </w:rPr>
        <w:t>- проводит сбор и аналитическую обработку информации о проделанной работе филиалами по формам ветеринарной отчетности с последующим предоставлением данных форм в ФГБУ «Центр ветеринарии» г. Москва;</w:t>
      </w:r>
    </w:p>
    <w:p w:rsidR="005E4C43" w:rsidRPr="00DF2310" w:rsidRDefault="005E4C43" w:rsidP="005E4C43">
      <w:pPr>
        <w:spacing w:after="0"/>
        <w:jc w:val="both"/>
        <w:rPr>
          <w:rFonts w:ascii="Times New Roman" w:hAnsi="Times New Roman"/>
          <w:sz w:val="28"/>
          <w:szCs w:val="28"/>
        </w:rPr>
      </w:pPr>
      <w:r w:rsidRPr="00DF2310">
        <w:rPr>
          <w:rFonts w:ascii="Times New Roman" w:hAnsi="Times New Roman"/>
          <w:noProof/>
          <w:sz w:val="28"/>
          <w:szCs w:val="28"/>
        </w:rPr>
        <w:lastRenderedPageBreak/>
        <w:drawing>
          <wp:anchor distT="0" distB="0" distL="114300" distR="114300" simplePos="0" relativeHeight="251691008" behindDoc="0" locked="0" layoutInCell="1" allowOverlap="1" wp14:anchorId="33C8F093" wp14:editId="3EC1F73E">
            <wp:simplePos x="0" y="0"/>
            <wp:positionH relativeFrom="column">
              <wp:posOffset>4122420</wp:posOffset>
            </wp:positionH>
            <wp:positionV relativeFrom="paragraph">
              <wp:posOffset>387350</wp:posOffset>
            </wp:positionV>
            <wp:extent cx="1892300" cy="1244600"/>
            <wp:effectExtent l="38100" t="0" r="12700" b="355600"/>
            <wp:wrapSquare wrapText="bothSides"/>
            <wp:docPr id="9" name="Рисунок 2" descr="http://news.zvalley.ru/wp-content/uploads/2017/03/accounting_and_bookkeeping_services_2.jpg"/>
            <wp:cNvGraphicFramePr/>
            <a:graphic xmlns:a="http://schemas.openxmlformats.org/drawingml/2006/main">
              <a:graphicData uri="http://schemas.openxmlformats.org/drawingml/2006/picture">
                <pic:pic xmlns:pic="http://schemas.openxmlformats.org/drawingml/2006/picture">
                  <pic:nvPicPr>
                    <pic:cNvPr id="32" name="Рисунок 31" descr="http://news.zvalley.ru/wp-content/uploads/2017/03/accounting_and_bookkeeping_services_2.jpg"/>
                    <pic:cNvPicPr/>
                  </pic:nvPicPr>
                  <pic:blipFill>
                    <a:blip r:embed="rId75" cstate="print"/>
                    <a:srcRect/>
                    <a:stretch>
                      <a:fillRect/>
                    </a:stretch>
                  </pic:blipFill>
                  <pic:spPr bwMode="auto">
                    <a:xfrm>
                      <a:off x="0" y="0"/>
                      <a:ext cx="1892300" cy="124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F2310">
        <w:rPr>
          <w:rFonts w:ascii="Times New Roman" w:hAnsi="Times New Roman"/>
          <w:sz w:val="28"/>
          <w:szCs w:val="28"/>
        </w:rPr>
        <w:t xml:space="preserve">       - проводит расчет потребности лекарственных средств, поставляемых за счет средств федерального бюджета, также осуществляет закупку за счет окружного бюджета.</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Финансирование противоэпизоотических мероприятий в 201</w:t>
      </w:r>
      <w:r w:rsidR="000856E0">
        <w:rPr>
          <w:rFonts w:ascii="Times New Roman" w:hAnsi="Times New Roman"/>
          <w:sz w:val="28"/>
          <w:szCs w:val="28"/>
        </w:rPr>
        <w:t>7</w:t>
      </w:r>
      <w:r w:rsidRPr="00DF2310">
        <w:rPr>
          <w:rFonts w:ascii="Times New Roman" w:hAnsi="Times New Roman"/>
          <w:sz w:val="28"/>
          <w:szCs w:val="28"/>
        </w:rPr>
        <w:t xml:space="preserve"> г. позволило выполнить основные задачи в полном объеме.  Полное обеспечение всех необходимых мероприятий во многом обусловлено тем, что закупки товаров, работ и услуг проводятся в системе государственного заказа. </w:t>
      </w:r>
    </w:p>
    <w:p w:rsidR="005E4C43" w:rsidRPr="000856E0" w:rsidRDefault="005E4C43" w:rsidP="000856E0">
      <w:pPr>
        <w:spacing w:after="0"/>
        <w:ind w:firstLine="709"/>
        <w:jc w:val="both"/>
        <w:rPr>
          <w:rFonts w:ascii="Times New Roman" w:hAnsi="Times New Roman"/>
          <w:sz w:val="28"/>
          <w:szCs w:val="28"/>
        </w:rPr>
      </w:pPr>
      <w:r w:rsidRPr="00DF2310">
        <w:rPr>
          <w:rFonts w:ascii="Times New Roman" w:hAnsi="Times New Roman"/>
          <w:sz w:val="28"/>
          <w:szCs w:val="28"/>
        </w:rPr>
        <w:t xml:space="preserve">Бюджетным учреждением Ханты-Мансийского автономного округа – Югры «Ветеринарный центр» регулярно проводятся меры по повышению эффективности расходования бюджетных средств – заключение договоров путем размещения заказов конкурентными способами в соответствии с Федеральным законом РФ от 5 апреля 2013 года № 44-ФЗ «О контрактной системе в сфере закупок товаров, работ, услуг для обеспечения государственных и муниципальных нужд», Федеральным </w:t>
      </w:r>
      <w:hyperlink r:id="rId76" w:history="1">
        <w:r w:rsidRPr="00DF2310">
          <w:rPr>
            <w:rFonts w:ascii="Times New Roman" w:hAnsi="Times New Roman"/>
            <w:sz w:val="28"/>
            <w:szCs w:val="28"/>
          </w:rPr>
          <w:t>законом</w:t>
        </w:r>
      </w:hyperlink>
      <w:r w:rsidRPr="00DF2310">
        <w:rPr>
          <w:rFonts w:ascii="Times New Roman" w:hAnsi="Times New Roman"/>
          <w:sz w:val="28"/>
          <w:szCs w:val="28"/>
        </w:rPr>
        <w:t xml:space="preserve"> Российской Федерации от 18 июля 2011 года № 223-ФЗ «О закупках товаров, работ, услуг отдельными видами юридических лиц» на приобретение товаров, выполнение работ, оказание услуг такими способами размещения заказа, как электронный аукцион, запрос котировок, запрос </w:t>
      </w:r>
      <w:r w:rsidRPr="000856E0">
        <w:rPr>
          <w:rFonts w:ascii="Times New Roman" w:hAnsi="Times New Roman"/>
          <w:sz w:val="28"/>
          <w:szCs w:val="28"/>
        </w:rPr>
        <w:t>предложений, закупка у единственного поставщика. Экономия, возникающая по итогам проведения конкурентных процедур, перераспределяется на закрытие кредиторской задолженности, обновление материально-технической базы.</w:t>
      </w:r>
    </w:p>
    <w:p w:rsidR="00FC05AF" w:rsidRPr="000856E0" w:rsidRDefault="00FC05AF" w:rsidP="000856E0">
      <w:pPr>
        <w:ind w:firstLine="709"/>
        <w:jc w:val="both"/>
        <w:rPr>
          <w:rFonts w:ascii="Times New Roman" w:hAnsi="Times New Roman"/>
          <w:sz w:val="28"/>
          <w:szCs w:val="28"/>
        </w:rPr>
      </w:pPr>
      <w:r w:rsidRPr="000856E0">
        <w:rPr>
          <w:rFonts w:ascii="Times New Roman" w:hAnsi="Times New Roman"/>
          <w:noProof/>
          <w:sz w:val="28"/>
          <w:szCs w:val="28"/>
        </w:rPr>
        <w:drawing>
          <wp:anchor distT="0" distB="0" distL="114300" distR="114300" simplePos="0" relativeHeight="251699200" behindDoc="0" locked="0" layoutInCell="1" allowOverlap="1" wp14:anchorId="1F83DFFA" wp14:editId="213432EB">
            <wp:simplePos x="0" y="0"/>
            <wp:positionH relativeFrom="margin">
              <wp:align>left</wp:align>
            </wp:positionH>
            <wp:positionV relativeFrom="paragraph">
              <wp:posOffset>27940</wp:posOffset>
            </wp:positionV>
            <wp:extent cx="2191385" cy="1375410"/>
            <wp:effectExtent l="0" t="0" r="0" b="0"/>
            <wp:wrapSquare wrapText="bothSides"/>
            <wp:docPr id="10" name="Рисунок 25" descr="http://ulpravda.ru/userfiles/image/ltym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lpravda.ru/userfiles/image/ltymub.jpg"/>
                    <pic:cNvPicPr>
                      <a:picLocks noChangeAspect="1" noChangeArrowheads="1"/>
                    </pic:cNvPicPr>
                  </pic:nvPicPr>
                  <pic:blipFill>
                    <a:blip r:embed="rId77"/>
                    <a:srcRect/>
                    <a:stretch>
                      <a:fillRect/>
                    </a:stretch>
                  </pic:blipFill>
                  <pic:spPr bwMode="auto">
                    <a:xfrm>
                      <a:off x="0" y="0"/>
                      <a:ext cx="2191385" cy="1375410"/>
                    </a:xfrm>
                    <a:prstGeom prst="rect">
                      <a:avLst/>
                    </a:prstGeom>
                    <a:noFill/>
                    <a:ln w="9525">
                      <a:noFill/>
                      <a:miter lim="800000"/>
                      <a:headEnd/>
                      <a:tailEnd/>
                    </a:ln>
                  </pic:spPr>
                </pic:pic>
              </a:graphicData>
            </a:graphic>
          </wp:anchor>
        </w:drawing>
      </w:r>
      <w:r w:rsidRPr="000856E0">
        <w:rPr>
          <w:rFonts w:ascii="Times New Roman" w:hAnsi="Times New Roman"/>
          <w:sz w:val="28"/>
          <w:szCs w:val="28"/>
        </w:rPr>
        <w:t>Отделом государственного заказа бюджетного учреждения Ханты-Мансийского автономного округа - Югры «Ветеринарный центр» реализован комплекс мероприятий, направленных на повышение эффективности выполнения государственных программ «Развитие агропромышленного комплекса и рынков сельскохозяйственной продукции, сырья и продовольствия в Ханты-Мансийском автономном округе – Югры в 2014-2020 годы» и «Социально-экономическое развитие коренных малочисленных народов Севера Ханты-Мансийского автономного округа – Югры  в 2016-2020гг.», проведены следующие мероприятия:</w:t>
      </w:r>
    </w:p>
    <w:p w:rsidR="00FC05AF" w:rsidRPr="000856E0" w:rsidRDefault="00FC05AF" w:rsidP="000856E0">
      <w:pPr>
        <w:ind w:firstLine="709"/>
        <w:jc w:val="both"/>
        <w:rPr>
          <w:rFonts w:ascii="Times New Roman" w:hAnsi="Times New Roman"/>
          <w:sz w:val="28"/>
          <w:szCs w:val="28"/>
        </w:rPr>
      </w:pPr>
      <w:r w:rsidRPr="000856E0">
        <w:rPr>
          <w:rFonts w:ascii="Times New Roman" w:hAnsi="Times New Roman"/>
          <w:sz w:val="28"/>
          <w:szCs w:val="28"/>
        </w:rPr>
        <w:t xml:space="preserve">По итогам работы за 2017 год в рамках Федерального закона РФ от 5 апреля 2013 года № 44-ФЗ «О контрактной системе в сфере закупок товаров, работ, услуг для обеспечения государственных и муниципальных нужд» сведения об определении поставщиков (подрядчиков, исполнителей) составляют 92,7 % от общегодового совокупного объема закупок в соответствии с планом </w:t>
      </w:r>
      <w:r w:rsidRPr="000856E0">
        <w:rPr>
          <w:rFonts w:ascii="Times New Roman" w:hAnsi="Times New Roman"/>
          <w:sz w:val="28"/>
          <w:szCs w:val="28"/>
        </w:rPr>
        <w:lastRenderedPageBreak/>
        <w:t>закупок на 2017 год. Всего заключено 250 договоров в том числе по способам размещения заказов:</w:t>
      </w:r>
    </w:p>
    <w:p w:rsidR="00FC05AF" w:rsidRPr="000856E0" w:rsidRDefault="00FC05AF" w:rsidP="000856E0">
      <w:pPr>
        <w:pStyle w:val="af1"/>
        <w:numPr>
          <w:ilvl w:val="0"/>
          <w:numId w:val="17"/>
        </w:numPr>
        <w:spacing w:after="0"/>
        <w:ind w:left="1134" w:hanging="362"/>
        <w:jc w:val="both"/>
        <w:rPr>
          <w:rFonts w:ascii="Times New Roman" w:hAnsi="Times New Roman" w:cs="Times New Roman"/>
          <w:sz w:val="28"/>
          <w:szCs w:val="28"/>
        </w:rPr>
      </w:pPr>
      <w:r w:rsidRPr="000856E0">
        <w:rPr>
          <w:rFonts w:ascii="Times New Roman" w:hAnsi="Times New Roman" w:cs="Times New Roman"/>
          <w:sz w:val="28"/>
          <w:szCs w:val="28"/>
        </w:rPr>
        <w:t xml:space="preserve">у единственного поставщика (подрядчика, исполнителя) – 153, в том числе:  </w:t>
      </w:r>
    </w:p>
    <w:p w:rsidR="00FC05AF" w:rsidRPr="000856E0" w:rsidRDefault="00FC05AF" w:rsidP="000856E0">
      <w:pPr>
        <w:pStyle w:val="af1"/>
        <w:numPr>
          <w:ilvl w:val="0"/>
          <w:numId w:val="17"/>
        </w:numPr>
        <w:spacing w:after="0"/>
        <w:ind w:left="1134"/>
        <w:jc w:val="both"/>
        <w:rPr>
          <w:rFonts w:ascii="Times New Roman" w:hAnsi="Times New Roman" w:cs="Times New Roman"/>
          <w:sz w:val="28"/>
          <w:szCs w:val="28"/>
        </w:rPr>
      </w:pPr>
      <w:r w:rsidRPr="000856E0">
        <w:rPr>
          <w:rFonts w:ascii="Times New Roman" w:hAnsi="Times New Roman" w:cs="Times New Roman"/>
          <w:sz w:val="28"/>
          <w:szCs w:val="28"/>
        </w:rPr>
        <w:t xml:space="preserve">закупок малого объема – 77, </w:t>
      </w:r>
    </w:p>
    <w:p w:rsidR="00FC05AF" w:rsidRPr="000856E0" w:rsidRDefault="00FC05AF" w:rsidP="000856E0">
      <w:pPr>
        <w:pStyle w:val="af1"/>
        <w:numPr>
          <w:ilvl w:val="0"/>
          <w:numId w:val="17"/>
        </w:numPr>
        <w:spacing w:after="0"/>
        <w:ind w:left="1134"/>
        <w:jc w:val="both"/>
        <w:rPr>
          <w:rFonts w:ascii="Times New Roman" w:hAnsi="Times New Roman" w:cs="Times New Roman"/>
          <w:sz w:val="28"/>
          <w:szCs w:val="28"/>
        </w:rPr>
      </w:pPr>
      <w:r w:rsidRPr="000856E0">
        <w:rPr>
          <w:rFonts w:ascii="Times New Roman" w:hAnsi="Times New Roman" w:cs="Times New Roman"/>
          <w:sz w:val="28"/>
          <w:szCs w:val="28"/>
        </w:rPr>
        <w:t xml:space="preserve">электронных аукционов – 79, </w:t>
      </w:r>
    </w:p>
    <w:p w:rsidR="00FC05AF" w:rsidRPr="000856E0" w:rsidRDefault="00FC05AF" w:rsidP="000856E0">
      <w:pPr>
        <w:pStyle w:val="af1"/>
        <w:numPr>
          <w:ilvl w:val="0"/>
          <w:numId w:val="17"/>
        </w:numPr>
        <w:spacing w:after="0"/>
        <w:ind w:left="1134"/>
        <w:jc w:val="both"/>
        <w:rPr>
          <w:rFonts w:ascii="Times New Roman" w:hAnsi="Times New Roman" w:cs="Times New Roman"/>
          <w:sz w:val="28"/>
          <w:szCs w:val="28"/>
        </w:rPr>
      </w:pPr>
      <w:r w:rsidRPr="000856E0">
        <w:rPr>
          <w:rFonts w:ascii="Times New Roman" w:hAnsi="Times New Roman" w:cs="Times New Roman"/>
          <w:sz w:val="28"/>
          <w:szCs w:val="28"/>
        </w:rPr>
        <w:t>запросов котировок – 18.</w:t>
      </w:r>
    </w:p>
    <w:p w:rsidR="00FC05AF" w:rsidRPr="000856E0" w:rsidRDefault="00FC05AF" w:rsidP="000856E0">
      <w:pPr>
        <w:ind w:firstLine="709"/>
        <w:jc w:val="both"/>
        <w:rPr>
          <w:rFonts w:ascii="Times New Roman" w:hAnsi="Times New Roman"/>
          <w:sz w:val="28"/>
          <w:szCs w:val="28"/>
        </w:rPr>
      </w:pPr>
      <w:r w:rsidRPr="000856E0">
        <w:rPr>
          <w:noProof/>
          <w:sz w:val="28"/>
          <w:szCs w:val="28"/>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1801495" cy="1446530"/>
            <wp:effectExtent l="0" t="0" r="8255" b="1270"/>
            <wp:wrapSquare wrapText="bothSides"/>
            <wp:docPr id="57" name="Рисунок 35" descr="http://dp-1c.ru/wp-content/uploads/2015/05/%D0%91%D1%83%D1%85-4.png"/>
            <wp:cNvGraphicFramePr/>
            <a:graphic xmlns:a="http://schemas.openxmlformats.org/drawingml/2006/main">
              <a:graphicData uri="http://schemas.openxmlformats.org/drawingml/2006/picture">
                <pic:pic xmlns:pic="http://schemas.openxmlformats.org/drawingml/2006/picture">
                  <pic:nvPicPr>
                    <pic:cNvPr id="36" name="Рисунок 35" descr="http://dp-1c.ru/wp-content/uploads/2015/05/%D0%91%D1%83%D1%85-4.pn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1495" cy="1446530"/>
                    </a:xfrm>
                    <a:prstGeom prst="rect">
                      <a:avLst/>
                    </a:prstGeom>
                    <a:noFill/>
                    <a:ln w="9525">
                      <a:noFill/>
                      <a:miter lim="800000"/>
                      <a:headEnd/>
                      <a:tailEnd/>
                    </a:ln>
                  </pic:spPr>
                </pic:pic>
              </a:graphicData>
            </a:graphic>
          </wp:anchor>
        </w:drawing>
      </w:r>
      <w:r w:rsidRPr="000856E0">
        <w:rPr>
          <w:rFonts w:ascii="Times New Roman" w:hAnsi="Times New Roman"/>
          <w:sz w:val="28"/>
          <w:szCs w:val="28"/>
        </w:rPr>
        <w:t xml:space="preserve">Общая стоимость заключенных контрактов и договоров составляет 22764,5 тыс. рублей, в том числе по результатам электронного аукциона – 12717,47 тыс. рублей, запросам котировок – 2343,81 тыс. рублей, всего закупок у единственного поставщика (подрядчика, исполнителя) – 7703,2 тыс.  рублей. </w:t>
      </w:r>
    </w:p>
    <w:p w:rsidR="00FC05AF" w:rsidRPr="000856E0" w:rsidRDefault="00FC05AF" w:rsidP="000856E0">
      <w:pPr>
        <w:ind w:firstLine="709"/>
        <w:jc w:val="both"/>
        <w:rPr>
          <w:rFonts w:ascii="Times New Roman" w:hAnsi="Times New Roman"/>
          <w:sz w:val="28"/>
          <w:szCs w:val="28"/>
        </w:rPr>
      </w:pPr>
      <w:r w:rsidRPr="000856E0">
        <w:rPr>
          <w:rFonts w:ascii="Times New Roman" w:hAnsi="Times New Roman"/>
          <w:sz w:val="28"/>
          <w:szCs w:val="28"/>
        </w:rPr>
        <w:t>Начальная (максимальная) цена контрактов, планируемая к осуществлению закупок у СМП (субъектов малого предпринимательства), СОНКО (социально-ориентированных некоммерческих организаций) в 2017 году составляет 8263,21 тыс. рублей. Объем закупок, который заказчик обязан осуществить у СМП, СОНКО в отчетном году составляет 3538,54 тыс. руб. Всего заключено 34 государственных контрактов на сумму 5135,6 тыс. рублей. Доля заказа, размещенного в 2017 году у СМП, СОНКО, от  совокупного годового объема закупок составляет 50,8% (совокупный годовой объем закупок рассчитывается с учетом части 1.1 статьи 30, части 30 статьи 112 Федерального закона № 44-ФЗ).</w:t>
      </w:r>
    </w:p>
    <w:p w:rsidR="00FC05AF" w:rsidRPr="000856E0" w:rsidRDefault="00FC05AF" w:rsidP="000856E0">
      <w:pPr>
        <w:ind w:firstLine="709"/>
        <w:jc w:val="both"/>
        <w:rPr>
          <w:rFonts w:ascii="Times New Roman" w:hAnsi="Times New Roman"/>
          <w:sz w:val="28"/>
          <w:szCs w:val="28"/>
        </w:rPr>
      </w:pPr>
      <w:r w:rsidRPr="000856E0">
        <w:rPr>
          <w:rFonts w:ascii="Times New Roman" w:hAnsi="Times New Roman"/>
          <w:sz w:val="28"/>
          <w:szCs w:val="28"/>
        </w:rPr>
        <w:t xml:space="preserve">В рамках исполнения программы «Социально-экономическое развитие коренных малочисленных народов севера на 2016- 2020гг.», по итогам работы за 2017 г. были осуществлены закупки на поставку товаров, выполнение работ, оказание услуг и заключены контракты, общей стоимостью 5686,47 тыс. руб. и составляет 99,0 % от общегодового объема закупок в рамках софинансирования данной программы. </w:t>
      </w:r>
    </w:p>
    <w:p w:rsidR="00FC05AF" w:rsidRPr="000856E0" w:rsidRDefault="00FC05AF" w:rsidP="000856E0">
      <w:pPr>
        <w:ind w:firstLine="709"/>
        <w:jc w:val="both"/>
        <w:rPr>
          <w:rFonts w:ascii="Times New Roman" w:hAnsi="Times New Roman"/>
          <w:sz w:val="28"/>
          <w:szCs w:val="28"/>
        </w:rPr>
      </w:pPr>
      <w:r w:rsidRPr="000856E0">
        <w:rPr>
          <w:rFonts w:ascii="Times New Roman" w:hAnsi="Times New Roman"/>
          <w:sz w:val="28"/>
          <w:szCs w:val="28"/>
        </w:rPr>
        <w:t>Для улучшения материально-технической базы с целью выездных ветеринарно-профилактических мероприятий к оленеводческим хозяйствам приобретены:</w:t>
      </w:r>
    </w:p>
    <w:p w:rsidR="00FC05AF" w:rsidRPr="000856E0" w:rsidRDefault="00FC05AF" w:rsidP="000856E0">
      <w:pPr>
        <w:pStyle w:val="af1"/>
        <w:numPr>
          <w:ilvl w:val="0"/>
          <w:numId w:val="18"/>
        </w:numPr>
        <w:spacing w:after="0"/>
        <w:jc w:val="both"/>
        <w:rPr>
          <w:rFonts w:ascii="Times New Roman" w:hAnsi="Times New Roman" w:cs="Times New Roman"/>
          <w:sz w:val="28"/>
          <w:szCs w:val="28"/>
        </w:rPr>
      </w:pPr>
      <w:r w:rsidRPr="000856E0">
        <w:rPr>
          <w:rFonts w:ascii="Times New Roman" w:hAnsi="Times New Roman" w:cs="Times New Roman"/>
          <w:sz w:val="28"/>
          <w:szCs w:val="28"/>
        </w:rPr>
        <w:t xml:space="preserve">автомобили повышенной проходимости в количестве 3 штуки - 2 742,8 тыс. руб.; </w:t>
      </w:r>
    </w:p>
    <w:p w:rsidR="00FC05AF" w:rsidRPr="000856E0" w:rsidRDefault="00FC05AF" w:rsidP="000856E0">
      <w:pPr>
        <w:pStyle w:val="af1"/>
        <w:numPr>
          <w:ilvl w:val="0"/>
          <w:numId w:val="18"/>
        </w:numPr>
        <w:spacing w:after="0"/>
        <w:jc w:val="both"/>
        <w:rPr>
          <w:rFonts w:ascii="Times New Roman" w:hAnsi="Times New Roman" w:cs="Times New Roman"/>
          <w:sz w:val="28"/>
          <w:szCs w:val="28"/>
        </w:rPr>
      </w:pPr>
      <w:r w:rsidRPr="000856E0">
        <w:rPr>
          <w:rFonts w:ascii="Times New Roman" w:hAnsi="Times New Roman" w:cs="Times New Roman"/>
          <w:sz w:val="28"/>
          <w:szCs w:val="28"/>
        </w:rPr>
        <w:t xml:space="preserve">моторная лодка - 261,32 тыс. руб.; </w:t>
      </w:r>
    </w:p>
    <w:p w:rsidR="00FC05AF" w:rsidRPr="000856E0" w:rsidRDefault="00FC05AF" w:rsidP="000856E0">
      <w:pPr>
        <w:pStyle w:val="af1"/>
        <w:numPr>
          <w:ilvl w:val="0"/>
          <w:numId w:val="18"/>
        </w:numPr>
        <w:spacing w:after="0"/>
        <w:jc w:val="both"/>
        <w:rPr>
          <w:rFonts w:ascii="Times New Roman" w:hAnsi="Times New Roman" w:cs="Times New Roman"/>
          <w:sz w:val="28"/>
          <w:szCs w:val="28"/>
        </w:rPr>
      </w:pPr>
      <w:r w:rsidRPr="000856E0">
        <w:rPr>
          <w:rFonts w:ascii="Times New Roman" w:hAnsi="Times New Roman" w:cs="Times New Roman"/>
          <w:sz w:val="28"/>
          <w:szCs w:val="28"/>
        </w:rPr>
        <w:t>лодочный мотор – 158,65 тыс. руб.;</w:t>
      </w:r>
    </w:p>
    <w:p w:rsidR="00FC05AF" w:rsidRPr="000856E0" w:rsidRDefault="00FC05AF" w:rsidP="000856E0">
      <w:pPr>
        <w:pStyle w:val="af1"/>
        <w:numPr>
          <w:ilvl w:val="0"/>
          <w:numId w:val="18"/>
        </w:numPr>
        <w:spacing w:after="0"/>
        <w:jc w:val="both"/>
        <w:rPr>
          <w:rFonts w:ascii="Times New Roman" w:hAnsi="Times New Roman" w:cs="Times New Roman"/>
          <w:sz w:val="28"/>
          <w:szCs w:val="28"/>
        </w:rPr>
      </w:pPr>
      <w:r w:rsidRPr="000856E0">
        <w:rPr>
          <w:rFonts w:ascii="Times New Roman" w:hAnsi="Times New Roman" w:cs="Times New Roman"/>
          <w:sz w:val="28"/>
          <w:szCs w:val="28"/>
        </w:rPr>
        <w:t>прицеп для моторной лодки – 83,58 тыс. руб.</w:t>
      </w:r>
    </w:p>
    <w:p w:rsidR="00FC05AF" w:rsidRPr="000856E0" w:rsidRDefault="00FC05AF" w:rsidP="000856E0">
      <w:pPr>
        <w:jc w:val="both"/>
        <w:rPr>
          <w:rFonts w:ascii="Times New Roman" w:hAnsi="Times New Roman"/>
          <w:sz w:val="28"/>
          <w:szCs w:val="28"/>
        </w:rPr>
      </w:pPr>
      <w:r w:rsidRPr="000856E0">
        <w:rPr>
          <w:rFonts w:ascii="Times New Roman" w:hAnsi="Times New Roman"/>
          <w:sz w:val="28"/>
          <w:szCs w:val="28"/>
        </w:rPr>
        <w:lastRenderedPageBreak/>
        <w:t xml:space="preserve">         Для обеспечения деятельности учреждения заключено 18 государственных контрактов на поставку ветеринарных препаратов на общую сумму 1646,23 тыс. руб., 9 государственных контракта на поставку ветеринарных инструментов и расходных материалов на общую сумму 436,15 тыс. руб., 6 гос. контрактов на поставку ГСМ для филиалов в Березовском районе, г. Белоярский, Нижневартовском районе, Сургутском районе, Ханты-Мансийском районе на общую сумму 498,47 тыс. руб.</w:t>
      </w:r>
    </w:p>
    <w:p w:rsidR="00FC05AF" w:rsidRPr="000856E0" w:rsidRDefault="00FC05AF" w:rsidP="000856E0">
      <w:pPr>
        <w:jc w:val="both"/>
        <w:rPr>
          <w:rFonts w:ascii="Times New Roman" w:hAnsi="Times New Roman"/>
          <w:sz w:val="28"/>
          <w:szCs w:val="28"/>
        </w:rPr>
      </w:pPr>
      <w:r w:rsidRPr="000856E0">
        <w:rPr>
          <w:noProof/>
          <w:sz w:val="28"/>
          <w:szCs w:val="28"/>
        </w:rPr>
        <w:drawing>
          <wp:anchor distT="0" distB="0" distL="114300" distR="114300" simplePos="0" relativeHeight="251701248" behindDoc="0" locked="0" layoutInCell="1" allowOverlap="1">
            <wp:simplePos x="0" y="0"/>
            <wp:positionH relativeFrom="column">
              <wp:posOffset>0</wp:posOffset>
            </wp:positionH>
            <wp:positionV relativeFrom="paragraph">
              <wp:posOffset>1905</wp:posOffset>
            </wp:positionV>
            <wp:extent cx="1547495" cy="1550035"/>
            <wp:effectExtent l="0" t="0" r="0" b="0"/>
            <wp:wrapSquare wrapText="bothSides"/>
            <wp:docPr id="58" name="Рисунок 34" descr="https://www.clipartsgram.com/image/1291658307-14520018-3d-person-leaning-on-a-rising-graph-arrow-stock-photo-man.jpg"/>
            <wp:cNvGraphicFramePr/>
            <a:graphic xmlns:a="http://schemas.openxmlformats.org/drawingml/2006/main">
              <a:graphicData uri="http://schemas.openxmlformats.org/drawingml/2006/picture">
                <pic:pic xmlns:pic="http://schemas.openxmlformats.org/drawingml/2006/picture">
                  <pic:nvPicPr>
                    <pic:cNvPr id="35" name="Рисунок 34" descr="https://www.clipartsgram.com/image/1291658307-14520018-3d-person-leaning-on-a-rising-graph-arrow-stock-photo-man.jpg"/>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7495" cy="1550035"/>
                    </a:xfrm>
                    <a:prstGeom prst="rect">
                      <a:avLst/>
                    </a:prstGeom>
                    <a:ln>
                      <a:noFill/>
                    </a:ln>
                    <a:effectLst>
                      <a:softEdge rad="112500"/>
                    </a:effectLst>
                  </pic:spPr>
                </pic:pic>
              </a:graphicData>
            </a:graphic>
          </wp:anchor>
        </w:drawing>
      </w:r>
      <w:r w:rsidRPr="000856E0">
        <w:rPr>
          <w:rFonts w:ascii="Times New Roman" w:hAnsi="Times New Roman"/>
          <w:sz w:val="28"/>
          <w:szCs w:val="28"/>
        </w:rPr>
        <w:t>Доля закупок, занесенных в план-график, от суммы плана закупок на 2017 год составляет 100%. Доля  закупок, осуществленных в соответствии с планом-графиком составляет 100%.</w:t>
      </w:r>
    </w:p>
    <w:p w:rsidR="00FC05AF" w:rsidRPr="000856E0" w:rsidRDefault="00FC05AF" w:rsidP="000856E0">
      <w:pPr>
        <w:jc w:val="both"/>
        <w:rPr>
          <w:rFonts w:ascii="Times New Roman" w:hAnsi="Times New Roman"/>
          <w:sz w:val="28"/>
          <w:szCs w:val="28"/>
        </w:rPr>
      </w:pPr>
      <w:r w:rsidRPr="000856E0">
        <w:rPr>
          <w:rFonts w:ascii="Times New Roman" w:hAnsi="Times New Roman"/>
          <w:sz w:val="28"/>
          <w:szCs w:val="28"/>
        </w:rPr>
        <w:t xml:space="preserve">Сумма начальной (максимальной) цены контрактов "Опережающих" закупок на очередной финансовый год составляет 3898,7 тыс. руб., цена заключенных контрактов - 2648,9 тыс. руб. </w:t>
      </w:r>
    </w:p>
    <w:p w:rsidR="00FC05AF" w:rsidRPr="000856E0" w:rsidRDefault="00FC05AF" w:rsidP="000856E0">
      <w:pPr>
        <w:jc w:val="both"/>
        <w:rPr>
          <w:rFonts w:ascii="Times New Roman" w:hAnsi="Times New Roman"/>
          <w:sz w:val="28"/>
          <w:szCs w:val="28"/>
        </w:rPr>
      </w:pPr>
      <w:r w:rsidRPr="000856E0">
        <w:rPr>
          <w:rFonts w:ascii="Times New Roman" w:hAnsi="Times New Roman"/>
          <w:sz w:val="28"/>
          <w:szCs w:val="28"/>
        </w:rPr>
        <w:t>В соответствии с Федеральным законом от 18 июля 2011 года N 223-ФЗ «О закупках товаров, работ, услуг отдельными видами юридических лиц», заключено контрактов 971 контрактов на сумму 27 836, 04 тыс. руб. в том числе по способам размещения заказов:</w:t>
      </w:r>
    </w:p>
    <w:p w:rsidR="00FC05AF" w:rsidRPr="000856E0" w:rsidRDefault="00FC05AF" w:rsidP="000856E0">
      <w:pPr>
        <w:pStyle w:val="af1"/>
        <w:numPr>
          <w:ilvl w:val="0"/>
          <w:numId w:val="17"/>
        </w:numPr>
        <w:spacing w:after="0"/>
        <w:ind w:left="1134" w:hanging="362"/>
        <w:jc w:val="both"/>
        <w:rPr>
          <w:rFonts w:ascii="Times New Roman" w:hAnsi="Times New Roman" w:cs="Times New Roman"/>
          <w:sz w:val="28"/>
          <w:szCs w:val="28"/>
        </w:rPr>
      </w:pPr>
      <w:r w:rsidRPr="000856E0">
        <w:rPr>
          <w:rFonts w:ascii="Times New Roman" w:hAnsi="Times New Roman" w:cs="Times New Roman"/>
          <w:sz w:val="28"/>
          <w:szCs w:val="28"/>
        </w:rPr>
        <w:t xml:space="preserve">у единственного поставщика (подрядчика, исполнителя) без проведения конкурентных процедур– 33 договора на сумму 5 515, 67 тыс. руб.,   </w:t>
      </w:r>
    </w:p>
    <w:p w:rsidR="00FC05AF" w:rsidRPr="000856E0" w:rsidRDefault="00FC05AF" w:rsidP="000856E0">
      <w:pPr>
        <w:pStyle w:val="af1"/>
        <w:numPr>
          <w:ilvl w:val="0"/>
          <w:numId w:val="17"/>
        </w:numPr>
        <w:spacing w:after="0"/>
        <w:ind w:left="1134"/>
        <w:jc w:val="both"/>
        <w:rPr>
          <w:rFonts w:ascii="Times New Roman" w:hAnsi="Times New Roman" w:cs="Times New Roman"/>
          <w:sz w:val="28"/>
          <w:szCs w:val="28"/>
        </w:rPr>
      </w:pPr>
      <w:r w:rsidRPr="000856E0">
        <w:rPr>
          <w:rFonts w:ascii="Times New Roman" w:hAnsi="Times New Roman" w:cs="Times New Roman"/>
          <w:sz w:val="28"/>
          <w:szCs w:val="28"/>
        </w:rPr>
        <w:t>запросов котировок – 1 на сумму 320,82 тыс. руб.,</w:t>
      </w:r>
    </w:p>
    <w:p w:rsidR="00FC05AF" w:rsidRPr="000856E0" w:rsidRDefault="00FC05AF" w:rsidP="000856E0">
      <w:pPr>
        <w:jc w:val="both"/>
        <w:rPr>
          <w:rFonts w:ascii="Times New Roman" w:hAnsi="Times New Roman"/>
          <w:sz w:val="28"/>
          <w:szCs w:val="28"/>
        </w:rPr>
      </w:pPr>
      <w:r w:rsidRPr="000856E0">
        <w:rPr>
          <w:rFonts w:ascii="Times New Roman" w:hAnsi="Times New Roman"/>
          <w:sz w:val="28"/>
          <w:szCs w:val="28"/>
        </w:rPr>
        <w:t>В соответствии с Положением о закупках товаров, работ, услуг бюджетного учреждения Ханты-Мансийского автономного округа - Югры «Ветеринарный центр» (утверждено Приказом Ветслужбы Югры № 380-од от 31.12.2013 г. с изм. от 24.06.2015 г.)  всего согласовано 937 заявки на закупки малого объема стоимостью, не превышающую 100 тыс. рублей, что привело к заключению договоров на общую сумму 21 999, 54 тыс. руб.</w:t>
      </w:r>
    </w:p>
    <w:p w:rsidR="00FC05AF" w:rsidRPr="000856E0" w:rsidRDefault="00FC05AF" w:rsidP="000856E0">
      <w:pPr>
        <w:jc w:val="both"/>
        <w:rPr>
          <w:rFonts w:ascii="Times New Roman" w:hAnsi="Times New Roman"/>
          <w:sz w:val="28"/>
          <w:szCs w:val="28"/>
        </w:rPr>
      </w:pPr>
      <w:r w:rsidRPr="000856E0">
        <w:rPr>
          <w:rFonts w:ascii="Times New Roman" w:hAnsi="Times New Roman"/>
          <w:sz w:val="28"/>
          <w:szCs w:val="28"/>
        </w:rPr>
        <w:t xml:space="preserve">При согласовании закупок  в рамках Федерального закона от 18.07.2011 г. № </w:t>
      </w:r>
      <w:r w:rsidRPr="000856E0">
        <w:rPr>
          <w:rFonts w:ascii="Times New Roman" w:eastAsia="Calibri" w:hAnsi="Times New Roman"/>
          <w:color w:val="000000"/>
          <w:kern w:val="16"/>
          <w:sz w:val="28"/>
          <w:szCs w:val="28"/>
        </w:rPr>
        <w:t>223-ФЗ «О закупках товаров, работ, услуг отдельными видами юридических лиц», проводится контроль</w:t>
      </w:r>
      <w:r w:rsidRPr="000856E0">
        <w:rPr>
          <w:rFonts w:ascii="Times New Roman" w:hAnsi="Times New Roman"/>
          <w:sz w:val="28"/>
          <w:szCs w:val="28"/>
        </w:rPr>
        <w:t xml:space="preserve"> на соответствие п.4.6 Положения о закупках товаров, работ, услуг бюджетного учреждения Ханты-Мансийского автономного округа - Югры «Ветеринарный центр», осуществляется проверка заявки на соответствие ее форме, утвержденной приказом бюджетного учреждения Ханты-Мансийского автономного округа - Югры «Ветеринарный центр» № 400 от 04.09.2014г. «О предоставлении сведений», и на соответствие проекта договора нормам </w:t>
      </w:r>
      <w:r w:rsidRPr="000856E0">
        <w:rPr>
          <w:rFonts w:ascii="Times New Roman" w:eastAsia="Calibri" w:hAnsi="Times New Roman"/>
          <w:color w:val="000000"/>
          <w:kern w:val="16"/>
          <w:sz w:val="28"/>
          <w:szCs w:val="28"/>
        </w:rPr>
        <w:t>Законодательств</w:t>
      </w:r>
      <w:r w:rsidRPr="000856E0">
        <w:rPr>
          <w:rFonts w:ascii="Times New Roman" w:hAnsi="Times New Roman"/>
          <w:color w:val="000000"/>
          <w:kern w:val="16"/>
          <w:sz w:val="28"/>
          <w:szCs w:val="28"/>
        </w:rPr>
        <w:t>а</w:t>
      </w:r>
      <w:r w:rsidRPr="000856E0">
        <w:rPr>
          <w:rFonts w:ascii="Times New Roman" w:eastAsia="Calibri" w:hAnsi="Times New Roman"/>
          <w:color w:val="000000"/>
          <w:kern w:val="16"/>
          <w:sz w:val="28"/>
          <w:szCs w:val="28"/>
        </w:rPr>
        <w:t xml:space="preserve"> Российской Федерации</w:t>
      </w:r>
      <w:r w:rsidRPr="000856E0">
        <w:rPr>
          <w:rFonts w:ascii="Times New Roman" w:hAnsi="Times New Roman"/>
          <w:color w:val="000000"/>
          <w:kern w:val="16"/>
          <w:sz w:val="28"/>
          <w:szCs w:val="28"/>
        </w:rPr>
        <w:t xml:space="preserve"> и иным нормативно-правовым актам.</w:t>
      </w:r>
    </w:p>
    <w:p w:rsidR="005E4C43" w:rsidRPr="000856E0" w:rsidRDefault="005E4C43" w:rsidP="000856E0">
      <w:pPr>
        <w:spacing w:after="0"/>
        <w:ind w:firstLine="709"/>
        <w:jc w:val="both"/>
        <w:rPr>
          <w:rFonts w:ascii="Times New Roman" w:hAnsi="Times New Roman"/>
          <w:sz w:val="28"/>
          <w:szCs w:val="28"/>
        </w:rPr>
      </w:pPr>
    </w:p>
    <w:p w:rsidR="005E4C43" w:rsidRPr="00DF2310" w:rsidRDefault="005E4C43" w:rsidP="000856E0">
      <w:pPr>
        <w:spacing w:after="0"/>
        <w:ind w:firstLine="567"/>
        <w:jc w:val="both"/>
        <w:rPr>
          <w:rFonts w:ascii="Times New Roman" w:hAnsi="Times New Roman"/>
          <w:sz w:val="28"/>
          <w:szCs w:val="28"/>
          <w:shd w:val="clear" w:color="auto" w:fill="FFFFFF"/>
        </w:rPr>
      </w:pPr>
      <w:r w:rsidRPr="000856E0">
        <w:rPr>
          <w:rFonts w:ascii="Times New Roman" w:hAnsi="Times New Roman"/>
          <w:noProof/>
          <w:sz w:val="28"/>
          <w:szCs w:val="28"/>
        </w:rPr>
        <w:drawing>
          <wp:anchor distT="0" distB="0" distL="114300" distR="114300" simplePos="0" relativeHeight="251696128" behindDoc="0" locked="0" layoutInCell="1" allowOverlap="1" wp14:anchorId="34C569A1" wp14:editId="14722613">
            <wp:simplePos x="0" y="0"/>
            <wp:positionH relativeFrom="column">
              <wp:posOffset>-33020</wp:posOffset>
            </wp:positionH>
            <wp:positionV relativeFrom="paragraph">
              <wp:posOffset>4445</wp:posOffset>
            </wp:positionV>
            <wp:extent cx="1682115" cy="1828800"/>
            <wp:effectExtent l="19050" t="0" r="0" b="0"/>
            <wp:wrapSquare wrapText="bothSides"/>
            <wp:docPr id="17" name="Рисунок 47" descr="http://mruo.ru/uploads/posts/2012-03/1331631440_why_us_mau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ruo.ru/uploads/posts/2012-03/1331631440_why_us_mauseo.jpg"/>
                    <pic:cNvPicPr>
                      <a:picLocks noChangeAspect="1" noChangeArrowheads="1"/>
                    </pic:cNvPicPr>
                  </pic:nvPicPr>
                  <pic:blipFill>
                    <a:blip r:embed="rId80"/>
                    <a:srcRect/>
                    <a:stretch>
                      <a:fillRect/>
                    </a:stretch>
                  </pic:blipFill>
                  <pic:spPr bwMode="auto">
                    <a:xfrm>
                      <a:off x="0" y="0"/>
                      <a:ext cx="1682115" cy="1828800"/>
                    </a:xfrm>
                    <a:prstGeom prst="rect">
                      <a:avLst/>
                    </a:prstGeom>
                    <a:noFill/>
                    <a:ln w="9525">
                      <a:noFill/>
                      <a:miter lim="800000"/>
                      <a:headEnd/>
                      <a:tailEnd/>
                    </a:ln>
                  </pic:spPr>
                </pic:pic>
              </a:graphicData>
            </a:graphic>
          </wp:anchor>
        </w:drawing>
      </w:r>
      <w:r w:rsidRPr="000856E0">
        <w:rPr>
          <w:rFonts w:ascii="Times New Roman" w:hAnsi="Times New Roman"/>
          <w:sz w:val="28"/>
          <w:szCs w:val="28"/>
          <w:shd w:val="clear" w:color="auto" w:fill="FFFFFF"/>
        </w:rPr>
        <w:t xml:space="preserve">     Приоритетной задачей бюджетного учреждения Ханты-Мансийского автономного округа </w:t>
      </w:r>
      <w:r w:rsidRPr="00DF2310">
        <w:rPr>
          <w:rFonts w:ascii="Times New Roman" w:hAnsi="Times New Roman"/>
          <w:sz w:val="28"/>
          <w:szCs w:val="28"/>
          <w:shd w:val="clear" w:color="auto" w:fill="FFFFFF"/>
        </w:rPr>
        <w:t>– Югры «Ветеринарный центр» является поддержание эпизоотического благополучия округа, обеспечение роста производства безопасной и качественной продукции животноводства, содействие развитию сельского хозяйства.</w:t>
      </w:r>
    </w:p>
    <w:p w:rsidR="005E4C43" w:rsidRPr="00DF2310" w:rsidRDefault="005E4C43" w:rsidP="005E4C43">
      <w:pPr>
        <w:spacing w:after="0"/>
        <w:ind w:firstLine="567"/>
        <w:jc w:val="both"/>
        <w:rPr>
          <w:rStyle w:val="apple-converted-space"/>
          <w:rFonts w:ascii="Times New Roman" w:hAnsi="Times New Roman"/>
          <w:sz w:val="28"/>
          <w:szCs w:val="28"/>
          <w:shd w:val="clear" w:color="auto" w:fill="FFFFFF"/>
        </w:rPr>
      </w:pPr>
      <w:r w:rsidRPr="00DF2310">
        <w:rPr>
          <w:rStyle w:val="apple-converted-space"/>
          <w:rFonts w:ascii="Times New Roman" w:hAnsi="Times New Roman"/>
          <w:sz w:val="28"/>
          <w:szCs w:val="28"/>
          <w:shd w:val="clear" w:color="auto" w:fill="FFFFFF"/>
        </w:rPr>
        <w:t> </w:t>
      </w:r>
      <w:r w:rsidRPr="00DF2310">
        <w:rPr>
          <w:rFonts w:ascii="Times New Roman" w:hAnsi="Times New Roman"/>
          <w:sz w:val="28"/>
          <w:szCs w:val="28"/>
          <w:shd w:val="clear" w:color="auto" w:fill="FFFFFF"/>
        </w:rPr>
        <w:t>Решение вопросов обеспечения эффективной ветеринарной защиты сельскохозяйственного производства, потребительского рынка и биологической безопасности населения осуществляется бюджетным учреждением во взаимодействии с органами государственного и муниципального управления различных уровней, заинтересованными службами и ведомствами, хозяйствующими субъектами.</w:t>
      </w:r>
      <w:r w:rsidRPr="00DF2310">
        <w:rPr>
          <w:rStyle w:val="apple-converted-space"/>
          <w:rFonts w:ascii="Times New Roman" w:hAnsi="Times New Roman"/>
          <w:sz w:val="28"/>
          <w:szCs w:val="28"/>
          <w:shd w:val="clear" w:color="auto" w:fill="FFFFFF"/>
        </w:rPr>
        <w:t> </w:t>
      </w:r>
      <w:r w:rsidRPr="00DF2310">
        <w:rPr>
          <w:rFonts w:ascii="Times New Roman" w:hAnsi="Times New Roman"/>
          <w:sz w:val="28"/>
          <w:szCs w:val="28"/>
        </w:rPr>
        <w:br/>
      </w:r>
      <w:r w:rsidRPr="00DF2310">
        <w:rPr>
          <w:rFonts w:ascii="Times New Roman" w:hAnsi="Times New Roman"/>
          <w:sz w:val="28"/>
          <w:szCs w:val="28"/>
          <w:shd w:val="clear" w:color="auto" w:fill="FFFFFF"/>
        </w:rPr>
        <w:t>Деятельно</w:t>
      </w:r>
      <w:r w:rsidR="00FC05AF">
        <w:rPr>
          <w:rFonts w:ascii="Times New Roman" w:hAnsi="Times New Roman"/>
          <w:sz w:val="28"/>
          <w:szCs w:val="28"/>
          <w:shd w:val="clear" w:color="auto" w:fill="FFFFFF"/>
        </w:rPr>
        <w:t>сть бюджетного учреждения в 2017</w:t>
      </w:r>
      <w:r w:rsidRPr="00DF2310">
        <w:rPr>
          <w:rFonts w:ascii="Times New Roman" w:hAnsi="Times New Roman"/>
          <w:sz w:val="28"/>
          <w:szCs w:val="28"/>
          <w:shd w:val="clear" w:color="auto" w:fill="FFFFFF"/>
        </w:rPr>
        <w:t xml:space="preserve"> году была направлена на повышение эффективности проведения мероприятий по реализации полномочий в области ветеринарии, установленных законодательством Российской Федерации.</w:t>
      </w:r>
    </w:p>
    <w:p w:rsidR="005E4C43" w:rsidRPr="00DF2310" w:rsidRDefault="005E4C43" w:rsidP="005E4C43">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sz w:val="28"/>
          <w:szCs w:val="28"/>
          <w:shd w:val="clear" w:color="auto" w:fill="FFFFFF"/>
        </w:rPr>
        <w:t>Среди них, важнейшими являлись предупреждение и ликвидация заболеваний животных заразной и незаразной этиологии, обеспечение эпизоотического благополучия животноводства и биологической безопасности пищевой продукции и сырья животного происхождения, защита населения от болезней, общих для человека и животных.</w:t>
      </w:r>
      <w:r w:rsidRPr="00DF2310">
        <w:rPr>
          <w:rStyle w:val="apple-converted-space"/>
          <w:rFonts w:ascii="Times New Roman" w:hAnsi="Times New Roman"/>
          <w:sz w:val="28"/>
          <w:szCs w:val="28"/>
          <w:shd w:val="clear" w:color="auto" w:fill="FFFFFF"/>
        </w:rPr>
        <w:t> </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noProof/>
          <w:sz w:val="28"/>
          <w:szCs w:val="28"/>
        </w:rPr>
        <w:drawing>
          <wp:anchor distT="0" distB="0" distL="114300" distR="114300" simplePos="0" relativeHeight="251695104" behindDoc="0" locked="0" layoutInCell="1" allowOverlap="1" wp14:anchorId="7A2B5F8B" wp14:editId="6CFD63FC">
            <wp:simplePos x="0" y="0"/>
            <wp:positionH relativeFrom="column">
              <wp:posOffset>4634230</wp:posOffset>
            </wp:positionH>
            <wp:positionV relativeFrom="paragraph">
              <wp:posOffset>36195</wp:posOffset>
            </wp:positionV>
            <wp:extent cx="1330960" cy="1526540"/>
            <wp:effectExtent l="19050" t="0" r="2540" b="0"/>
            <wp:wrapSquare wrapText="bothSides"/>
            <wp:docPr id="19" name="Рисунок 44" descr="http://ntpk2.ru/sites/default/files/preimushes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tpk2.ru/sites/default/files/preimushestva.png"/>
                    <pic:cNvPicPr>
                      <a:picLocks noChangeAspect="1" noChangeArrowheads="1"/>
                    </pic:cNvPicPr>
                  </pic:nvPicPr>
                  <pic:blipFill>
                    <a:blip r:embed="rId81" cstate="print"/>
                    <a:srcRect/>
                    <a:stretch>
                      <a:fillRect/>
                    </a:stretch>
                  </pic:blipFill>
                  <pic:spPr bwMode="auto">
                    <a:xfrm>
                      <a:off x="0" y="0"/>
                      <a:ext cx="1330960" cy="1526540"/>
                    </a:xfrm>
                    <a:prstGeom prst="rect">
                      <a:avLst/>
                    </a:prstGeom>
                    <a:noFill/>
                    <a:ln w="9525">
                      <a:noFill/>
                      <a:miter lim="800000"/>
                      <a:headEnd/>
                      <a:tailEnd/>
                    </a:ln>
                  </pic:spPr>
                </pic:pic>
              </a:graphicData>
            </a:graphic>
          </wp:anchor>
        </w:drawing>
      </w:r>
      <w:r w:rsidR="00FC05AF">
        <w:rPr>
          <w:rFonts w:ascii="Times New Roman" w:hAnsi="Times New Roman"/>
          <w:sz w:val="28"/>
          <w:szCs w:val="28"/>
        </w:rPr>
        <w:t>В 2017</w:t>
      </w:r>
      <w:r w:rsidRPr="00DF2310">
        <w:rPr>
          <w:rFonts w:ascii="Times New Roman" w:hAnsi="Times New Roman"/>
          <w:sz w:val="28"/>
          <w:szCs w:val="28"/>
        </w:rPr>
        <w:t xml:space="preserve"> году бюджетным учреждением Ханты-Мансийского автономного округа – Югры «Ветеринарный центр» намечено решение задач по следующим приоритетным направлениям: </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1) Повышение эффективности реализуемых превентивных мероприятий по предупреждению рисков и угроз эпизоотическому и ветеринарно-санитарному благополучию на объектах сельскохозяйственного производства, перерабатывающих предприятиях и потребительском рынке по особо опасным, карантинным и социально значимым заболеваниям сельскохозяйственных животных, минимизация негативных социально-экономических последствий, в случае возникновения данных заболеваний на территории округа.</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2) Во взаимодействии с заинтересованными службами и ведомствами принятие мер по обеспечению защиты территории области от возникновения и распространения инфекционных заболеваний согласно разработанным планам:</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предупреждению возникновения и распространения эпизоотии среди пушных зверей на зверофермах Ханты-Мансийского автономного округа – Югры на 2015-2019 годы;</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lastRenderedPageBreak/>
        <w:t>- План мероприятий по предупреждению заноса и распространения вируса африканской чумы свиней на территории Ханты-Мансийского автономного округа – Югры на 2016-2018 годы;</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Комплексный план мероприятий по профилактике сибирской язвы на территории Ханты-Мансийского автономного округа - Югры на 2016-2020 годы</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профилактике и борьбе с лейкозом крупного рогатого скота по Ханты-Мансийскому автономному округу – Югре на 2017-2020 годы;</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План мероприятий по профилактике и ликвидации ящура животных на территории Ханты-Мансийского автономного округа – Югры;</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Оперативный план мероприятий, направленных на предотвращение распространения и ликвидацию очагов нодулярного дерматита крупного рогатого скота на территории Ханты-Мансийского автономного округа – Югры на 2016-2020 годы;</w:t>
      </w:r>
    </w:p>
    <w:p w:rsidR="005E4C43"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 Оперативный план мероприятий по ликвидации очага сибирской язвы на территории Ханты-Мансийского автономного округа – Югры;</w:t>
      </w:r>
    </w:p>
    <w:p w:rsidR="002F748C" w:rsidRDefault="002F748C" w:rsidP="005E4C43">
      <w:pPr>
        <w:spacing w:after="0"/>
        <w:ind w:firstLine="567"/>
        <w:jc w:val="both"/>
        <w:rPr>
          <w:rFonts w:ascii="Times New Roman" w:hAnsi="Times New Roman"/>
          <w:sz w:val="28"/>
          <w:szCs w:val="28"/>
        </w:rPr>
      </w:pPr>
      <w:r>
        <w:rPr>
          <w:rFonts w:ascii="Times New Roman" w:hAnsi="Times New Roman"/>
          <w:sz w:val="28"/>
          <w:szCs w:val="28"/>
        </w:rPr>
        <w:t>- Оперативный план мероприятий, направленных на предотвращение распространения и ликвидацию очагов чумы мелких жвачных животных на территории Ханты-Мансийского автономного округа – Югры на 2017-2020 годы;</w:t>
      </w:r>
    </w:p>
    <w:p w:rsidR="00915759" w:rsidRDefault="00915759" w:rsidP="005E4C43">
      <w:pPr>
        <w:spacing w:after="0"/>
        <w:ind w:firstLine="567"/>
        <w:jc w:val="both"/>
        <w:rPr>
          <w:rFonts w:ascii="Times New Roman" w:hAnsi="Times New Roman"/>
          <w:sz w:val="28"/>
          <w:szCs w:val="28"/>
        </w:rPr>
      </w:pPr>
      <w:r>
        <w:rPr>
          <w:rFonts w:ascii="Times New Roman" w:hAnsi="Times New Roman"/>
          <w:sz w:val="28"/>
          <w:szCs w:val="28"/>
        </w:rPr>
        <w:t>- План по профилактике сальмонеллеза сельскохозяйственных животных и птицы на территории Ханты-Мансийского автономного округа – Югры на 2018 – 2021 годы;</w:t>
      </w:r>
    </w:p>
    <w:p w:rsidR="004F32EC" w:rsidRDefault="004F32EC" w:rsidP="005E4C43">
      <w:pPr>
        <w:spacing w:after="0"/>
        <w:ind w:firstLine="567"/>
        <w:jc w:val="both"/>
        <w:rPr>
          <w:rFonts w:ascii="Times New Roman" w:hAnsi="Times New Roman"/>
          <w:sz w:val="28"/>
          <w:szCs w:val="28"/>
        </w:rPr>
      </w:pPr>
      <w:r>
        <w:rPr>
          <w:rFonts w:ascii="Times New Roman" w:hAnsi="Times New Roman"/>
          <w:sz w:val="28"/>
          <w:szCs w:val="28"/>
        </w:rPr>
        <w:t>- План по профилактике и предупреждению распространения хламидиоза крупного рогатого скота, овец и коз в Ханты-Мансийском автономном округе – Югре на 2018-2021 годы;</w:t>
      </w:r>
    </w:p>
    <w:p w:rsidR="002F748C" w:rsidRDefault="002F748C"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профилактике и недопущению распространения оспы овец и оспы коз на территории Ханты-Мансийского автономного округа – Югры на 2017-2020 годы;</w:t>
      </w:r>
    </w:p>
    <w:p w:rsidR="002F748C" w:rsidRDefault="002F748C"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профилактике и недопущению распространения бруцеллеза сельскохозяйственных животных на территории Ханты-Мансийского автономного округа – Югры на 2017-2020 годы;</w:t>
      </w:r>
    </w:p>
    <w:p w:rsidR="002F748C" w:rsidRDefault="002F748C"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предупреждению заноса и распространения высокопатогенного гриппа птиц типа А на территории Ханты-Мансийского автономного округа – Югры на 2017-2020 годы;</w:t>
      </w:r>
    </w:p>
    <w:p w:rsidR="002F748C" w:rsidRDefault="002F748C"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профилактике и борьбе с орнитозом (пситтакозом) птиц на территории Ханты-Мансийского автономного округа – Югры на 2017-2020 годы;</w:t>
      </w:r>
    </w:p>
    <w:p w:rsidR="002F748C" w:rsidRPr="00DF2310" w:rsidRDefault="002F748C"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профилактике и ликвидации бешенства среди диких, домашних, сельскохозяйственных животных на территории Ханты-Мансийского автономного округа – Югры на 2017-2020 годы;</w:t>
      </w:r>
    </w:p>
    <w:p w:rsidR="005E4C43"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lastRenderedPageBreak/>
        <w:t>- План мероприятий по ликвидации инфекционной анемии лошадей (ИНАН) в крестьянском (фермерском) хозяйстве Тимощук С.В. (п. Белогорье, Ханты-Мансийский район);</w:t>
      </w:r>
    </w:p>
    <w:p w:rsidR="00CA1C3A" w:rsidRDefault="00CA1C3A"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ликвидации бруцеллеза крупного рогатого скота на территории крестьянского (фермерского) хозяйства Беккер А.В. (г. Югорск, ул. Малиновая, д.4);</w:t>
      </w:r>
    </w:p>
    <w:p w:rsidR="00CA1C3A" w:rsidRPr="00DF2310" w:rsidRDefault="00CA1C3A" w:rsidP="005E4C43">
      <w:pPr>
        <w:spacing w:after="0"/>
        <w:ind w:firstLine="567"/>
        <w:jc w:val="both"/>
        <w:rPr>
          <w:rFonts w:ascii="Times New Roman" w:hAnsi="Times New Roman"/>
          <w:sz w:val="28"/>
          <w:szCs w:val="28"/>
        </w:rPr>
      </w:pPr>
      <w:r>
        <w:rPr>
          <w:rFonts w:ascii="Times New Roman" w:hAnsi="Times New Roman"/>
          <w:sz w:val="28"/>
          <w:szCs w:val="28"/>
        </w:rPr>
        <w:t>- План мероприятий по ликвидации сальмонеллеза крупного рогатого скота в НРМУП «Чеускино» (с. Чеускино, Нефтеюганский район).</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3) Дальнейшая реализация комплекса мероприятий по мониторингу показателей безопасности пищевой продукции в целях идентификации угроз и минимизации рисков возникновения среди населения пищевых отравлений от употребления некачественной и опасной продукции животного и растительного происхождения.</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4) Внедрение электронной идентификации животных на территории Ханты-Мансийского автономного округа – Югры.</w:t>
      </w:r>
    </w:p>
    <w:p w:rsidR="005E4C43" w:rsidRPr="00DF2310" w:rsidRDefault="005E4C43" w:rsidP="005E4C43">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noProof/>
          <w:sz w:val="28"/>
          <w:szCs w:val="28"/>
        </w:rPr>
        <w:drawing>
          <wp:anchor distT="0" distB="0" distL="114300" distR="114300" simplePos="0" relativeHeight="251697152" behindDoc="0" locked="0" layoutInCell="1" allowOverlap="1" wp14:anchorId="4FF1AA90" wp14:editId="0529456F">
            <wp:simplePos x="0" y="0"/>
            <wp:positionH relativeFrom="column">
              <wp:posOffset>-48895</wp:posOffset>
            </wp:positionH>
            <wp:positionV relativeFrom="paragraph">
              <wp:posOffset>44450</wp:posOffset>
            </wp:positionV>
            <wp:extent cx="2242820" cy="1685290"/>
            <wp:effectExtent l="19050" t="0" r="5080" b="0"/>
            <wp:wrapSquare wrapText="bothSides"/>
            <wp:docPr id="20" name="Рисунок 50" descr="http://cs622431.vk.me/u7488060/video/l_6e6e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s622431.vk.me/u7488060/video/l_6e6e3379.jpg"/>
                    <pic:cNvPicPr>
                      <a:picLocks noChangeAspect="1" noChangeArrowheads="1"/>
                    </pic:cNvPicPr>
                  </pic:nvPicPr>
                  <pic:blipFill>
                    <a:blip r:embed="rId82"/>
                    <a:srcRect/>
                    <a:stretch>
                      <a:fillRect/>
                    </a:stretch>
                  </pic:blipFill>
                  <pic:spPr bwMode="auto">
                    <a:xfrm>
                      <a:off x="0" y="0"/>
                      <a:ext cx="2242820" cy="1685290"/>
                    </a:xfrm>
                    <a:prstGeom prst="rect">
                      <a:avLst/>
                    </a:prstGeom>
                    <a:ln>
                      <a:noFill/>
                    </a:ln>
                    <a:effectLst>
                      <a:softEdge rad="112500"/>
                    </a:effectLst>
                  </pic:spPr>
                </pic:pic>
              </a:graphicData>
            </a:graphic>
          </wp:anchor>
        </w:drawing>
      </w:r>
      <w:r w:rsidRPr="00DF2310">
        <w:rPr>
          <w:rFonts w:ascii="Times New Roman" w:hAnsi="Times New Roman"/>
          <w:sz w:val="28"/>
          <w:szCs w:val="28"/>
          <w:shd w:val="clear" w:color="auto" w:fill="FFFFFF"/>
        </w:rPr>
        <w:t>Основные цели деятельности бюджетного учреждения:</w:t>
      </w:r>
      <w:r w:rsidRPr="00DF2310">
        <w:rPr>
          <w:rStyle w:val="apple-converted-space"/>
          <w:rFonts w:ascii="Times New Roman" w:hAnsi="Times New Roman"/>
          <w:sz w:val="28"/>
          <w:szCs w:val="28"/>
          <w:shd w:val="clear" w:color="auto" w:fill="FFFFFF"/>
        </w:rPr>
        <w:t> </w:t>
      </w:r>
    </w:p>
    <w:p w:rsidR="005E4C43" w:rsidRPr="00DF2310" w:rsidRDefault="005E4C43" w:rsidP="005E4C43">
      <w:pPr>
        <w:spacing w:after="0"/>
        <w:ind w:firstLine="567"/>
        <w:jc w:val="both"/>
        <w:rPr>
          <w:rFonts w:ascii="Times New Roman" w:hAnsi="Times New Roman"/>
          <w:sz w:val="28"/>
          <w:szCs w:val="28"/>
          <w:shd w:val="clear" w:color="auto" w:fill="FFFFFF"/>
        </w:rPr>
      </w:pPr>
      <w:r w:rsidRPr="00DF2310">
        <w:rPr>
          <w:rFonts w:ascii="Times New Roman" w:hAnsi="Times New Roman"/>
          <w:sz w:val="28"/>
          <w:szCs w:val="28"/>
          <w:shd w:val="clear" w:color="auto" w:fill="FFFFFF"/>
        </w:rPr>
        <w:t>1) недопущение ущерба экономике округа, главам крестьянских (фермерских) хозяйств, сельхозпредприятий, владельцам животных за счет повышения эффективности организации и проведения ветеринарных мероприятий, снижения уровня заболеваемости животных, увеличения поголовья животных, повышения качества и количества животноводческой (птицеводческой) продукции;</w:t>
      </w:r>
    </w:p>
    <w:p w:rsidR="005E4C43" w:rsidRPr="00DF2310" w:rsidRDefault="005E4C43" w:rsidP="005E4C43">
      <w:pPr>
        <w:spacing w:after="0"/>
        <w:ind w:firstLine="567"/>
        <w:jc w:val="both"/>
        <w:rPr>
          <w:rStyle w:val="apple-converted-space"/>
          <w:rFonts w:ascii="Times New Roman" w:hAnsi="Times New Roman"/>
          <w:sz w:val="28"/>
          <w:szCs w:val="28"/>
          <w:shd w:val="clear" w:color="auto" w:fill="FFFFFF"/>
        </w:rPr>
      </w:pPr>
      <w:r w:rsidRPr="00DF2310">
        <w:rPr>
          <w:rFonts w:ascii="Times New Roman" w:hAnsi="Times New Roman"/>
          <w:sz w:val="28"/>
          <w:szCs w:val="28"/>
          <w:shd w:val="clear" w:color="auto" w:fill="FFFFFF"/>
        </w:rPr>
        <w:t>2) оптимизация затрат и эффективное использование бюджетных средств, расширение спектра и объемов ветеринарных услуг хозяйствующим субъектам и населению.</w:t>
      </w:r>
      <w:r w:rsidRPr="00DF2310">
        <w:rPr>
          <w:rStyle w:val="apple-converted-space"/>
          <w:rFonts w:ascii="Times New Roman" w:hAnsi="Times New Roman"/>
          <w:sz w:val="28"/>
          <w:szCs w:val="28"/>
          <w:shd w:val="clear" w:color="auto" w:fill="FFFFFF"/>
        </w:rPr>
        <w:t> </w:t>
      </w:r>
    </w:p>
    <w:p w:rsidR="005E4C43" w:rsidRPr="00DF2310" w:rsidRDefault="005E4C43" w:rsidP="005E4C43">
      <w:pPr>
        <w:spacing w:after="0"/>
        <w:ind w:firstLine="567"/>
        <w:jc w:val="both"/>
        <w:rPr>
          <w:rFonts w:ascii="Times New Roman" w:hAnsi="Times New Roman"/>
          <w:sz w:val="28"/>
          <w:szCs w:val="28"/>
        </w:rPr>
      </w:pPr>
      <w:r w:rsidRPr="00DF2310">
        <w:rPr>
          <w:rFonts w:ascii="Times New Roman" w:hAnsi="Times New Roman"/>
          <w:sz w:val="28"/>
          <w:szCs w:val="28"/>
        </w:rPr>
        <w:t>Несмотря на неоднозначную эпизоотическую ситуацию по инфекционным заболеваниям животных в ряде иностранных государств и отдельных субъектах Российской Федерации, организация деятельности бюджетного учреждения Ханты-Мансийского автономного округа – Югры «Ветеринарный центр», состояние материально технической базы и кадровый состав обеспечивают решение задач, предусмотренных ветеринарным законодательством по обеспечению эпизоотического и ветеринарно-санитарного благополучия животноводства и биологической безопасности населения округа. </w:t>
      </w:r>
    </w:p>
    <w:p w:rsidR="005E4C43" w:rsidRPr="00495D6C" w:rsidRDefault="005E4C43" w:rsidP="005E4C43">
      <w:pPr>
        <w:spacing w:after="0"/>
        <w:ind w:firstLine="567"/>
        <w:jc w:val="both"/>
        <w:rPr>
          <w:sz w:val="28"/>
          <w:szCs w:val="28"/>
        </w:rPr>
      </w:pPr>
      <w:r>
        <w:rPr>
          <w:noProof/>
          <w:sz w:val="28"/>
          <w:szCs w:val="28"/>
        </w:rPr>
        <w:lastRenderedPageBreak/>
        <w:drawing>
          <wp:anchor distT="0" distB="0" distL="114300" distR="114300" simplePos="0" relativeHeight="251693056" behindDoc="0" locked="0" layoutInCell="1" allowOverlap="1" wp14:anchorId="1B59751D" wp14:editId="51EE9F71">
            <wp:simplePos x="0" y="0"/>
            <wp:positionH relativeFrom="column">
              <wp:posOffset>1294765</wp:posOffset>
            </wp:positionH>
            <wp:positionV relativeFrom="paragraph">
              <wp:posOffset>96520</wp:posOffset>
            </wp:positionV>
            <wp:extent cx="4004310" cy="2273935"/>
            <wp:effectExtent l="19050" t="0" r="0" b="0"/>
            <wp:wrapSquare wrapText="bothSides"/>
            <wp:docPr id="21" name="Рисунок 2" descr="C:\Users\Boss\Desktop\Карта_ХМА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Карта_ХМАО.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04310" cy="2273935"/>
                    </a:xfrm>
                    <a:prstGeom prst="rect">
                      <a:avLst/>
                    </a:prstGeom>
                    <a:noFill/>
                    <a:ln>
                      <a:noFill/>
                    </a:ln>
                  </pic:spPr>
                </pic:pic>
              </a:graphicData>
            </a:graphic>
          </wp:anchor>
        </w:drawing>
      </w:r>
      <w:r w:rsidRPr="00495D6C">
        <w:rPr>
          <w:sz w:val="28"/>
          <w:szCs w:val="28"/>
        </w:rPr>
        <w:br/>
      </w:r>
    </w:p>
    <w:p w:rsidR="005E4C43" w:rsidRPr="00A8127A" w:rsidRDefault="005E4C43" w:rsidP="005E4C43">
      <w:pPr>
        <w:ind w:firstLine="708"/>
        <w:jc w:val="both"/>
        <w:rPr>
          <w:sz w:val="28"/>
          <w:szCs w:val="28"/>
        </w:rPr>
      </w:pPr>
    </w:p>
    <w:p w:rsidR="005E4C43" w:rsidRPr="00A8127A" w:rsidRDefault="005E4C43" w:rsidP="005E4C43">
      <w:pPr>
        <w:jc w:val="both"/>
        <w:rPr>
          <w:sz w:val="28"/>
          <w:szCs w:val="28"/>
        </w:rPr>
      </w:pPr>
    </w:p>
    <w:p w:rsidR="005E4C43" w:rsidRPr="00A8127A" w:rsidRDefault="005E4C43" w:rsidP="005E4C43">
      <w:pPr>
        <w:jc w:val="both"/>
        <w:rPr>
          <w:sz w:val="28"/>
          <w:szCs w:val="28"/>
        </w:rPr>
      </w:pPr>
    </w:p>
    <w:p w:rsidR="005E4C43" w:rsidRPr="00A8127A" w:rsidRDefault="005E4C43" w:rsidP="005E4C43">
      <w:pPr>
        <w:jc w:val="both"/>
        <w:rPr>
          <w:sz w:val="28"/>
          <w:szCs w:val="28"/>
        </w:rPr>
      </w:pPr>
    </w:p>
    <w:p w:rsidR="005E4C43" w:rsidRPr="00A8127A" w:rsidRDefault="005E4C43" w:rsidP="005E4C43">
      <w:pPr>
        <w:jc w:val="both"/>
        <w:rPr>
          <w:sz w:val="28"/>
          <w:szCs w:val="28"/>
        </w:rPr>
      </w:pPr>
    </w:p>
    <w:p w:rsidR="005E4C43" w:rsidRPr="00A8127A" w:rsidRDefault="005E4C43" w:rsidP="005E4C43">
      <w:pPr>
        <w:jc w:val="both"/>
        <w:rPr>
          <w:sz w:val="28"/>
          <w:szCs w:val="28"/>
        </w:rPr>
      </w:pPr>
    </w:p>
    <w:p w:rsidR="005E4C43" w:rsidRPr="00A8127A" w:rsidRDefault="005E4C43" w:rsidP="005E4C43">
      <w:pPr>
        <w:ind w:firstLine="708"/>
        <w:jc w:val="both"/>
        <w:rPr>
          <w:sz w:val="28"/>
          <w:szCs w:val="28"/>
        </w:rPr>
      </w:pPr>
      <w:r>
        <w:rPr>
          <w:noProof/>
          <w:sz w:val="28"/>
          <w:szCs w:val="28"/>
        </w:rPr>
        <mc:AlternateContent>
          <mc:Choice Requires="wps">
            <w:drawing>
              <wp:inline distT="0" distB="0" distL="0" distR="0">
                <wp:extent cx="304800" cy="304800"/>
                <wp:effectExtent l="0" t="0" r="0" b="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D9A5A" id="Прямоугольник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A5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rNQOd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C01558" w:rsidRPr="00B434A8" w:rsidRDefault="00C01558" w:rsidP="00B434A8">
      <w:pPr>
        <w:tabs>
          <w:tab w:val="left" w:pos="1690"/>
        </w:tabs>
        <w:rPr>
          <w:rFonts w:ascii="Times New Roman" w:hAnsi="Times New Roman"/>
          <w:sz w:val="28"/>
          <w:szCs w:val="28"/>
        </w:rPr>
      </w:pPr>
    </w:p>
    <w:sectPr w:rsidR="00C01558" w:rsidRPr="00B434A8" w:rsidSect="00A43302">
      <w:type w:val="continuous"/>
      <w:pgSz w:w="11906" w:h="16838"/>
      <w:pgMar w:top="709" w:right="85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730" w:rsidRDefault="00180730" w:rsidP="004424A1">
      <w:pPr>
        <w:spacing w:after="0" w:line="240" w:lineRule="auto"/>
      </w:pPr>
      <w:r>
        <w:separator/>
      </w:r>
    </w:p>
  </w:endnote>
  <w:endnote w:type="continuationSeparator" w:id="0">
    <w:p w:rsidR="00180730" w:rsidRDefault="00180730" w:rsidP="00442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730" w:rsidRDefault="00180730" w:rsidP="004424A1">
      <w:pPr>
        <w:spacing w:after="0" w:line="240" w:lineRule="auto"/>
      </w:pPr>
      <w:r>
        <w:separator/>
      </w:r>
    </w:p>
  </w:footnote>
  <w:footnote w:type="continuationSeparator" w:id="0">
    <w:p w:rsidR="00180730" w:rsidRDefault="00180730" w:rsidP="00442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20F5"/>
    <w:multiLevelType w:val="hybridMultilevel"/>
    <w:tmpl w:val="5A84F4BA"/>
    <w:lvl w:ilvl="0" w:tplc="E63656C6">
      <w:start w:val="1"/>
      <w:numFmt w:val="decimal"/>
      <w:lvlText w:val="%1)"/>
      <w:lvlJc w:val="left"/>
      <w:pPr>
        <w:ind w:left="720" w:hanging="360"/>
      </w:pPr>
      <w:rPr>
        <w:rFonts w:ascii="Times New Roman" w:eastAsiaTheme="majorEastAsia"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60DF3"/>
    <w:multiLevelType w:val="hybridMultilevel"/>
    <w:tmpl w:val="70249398"/>
    <w:lvl w:ilvl="0" w:tplc="04190003">
      <w:start w:val="1"/>
      <w:numFmt w:val="bullet"/>
      <w:lvlText w:val="o"/>
      <w:lvlJc w:val="left"/>
      <w:pPr>
        <w:ind w:left="1365" w:hanging="360"/>
      </w:pPr>
      <w:rPr>
        <w:rFonts w:ascii="Courier New" w:hAnsi="Courier New" w:cs="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 w15:restartNumberingAfterBreak="0">
    <w:nsid w:val="0BB42776"/>
    <w:multiLevelType w:val="multilevel"/>
    <w:tmpl w:val="14A2E17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15:restartNumberingAfterBreak="0">
    <w:nsid w:val="11BC03BA"/>
    <w:multiLevelType w:val="hybridMultilevel"/>
    <w:tmpl w:val="B762A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6A1DC5"/>
    <w:multiLevelType w:val="multilevel"/>
    <w:tmpl w:val="AE4E65E6"/>
    <w:lvl w:ilvl="0">
      <w:start w:val="2"/>
      <w:numFmt w:val="decimal"/>
      <w:lvlText w:val="%1"/>
      <w:lvlJc w:val="left"/>
      <w:pPr>
        <w:ind w:left="375" w:hanging="375"/>
      </w:pPr>
      <w:rPr>
        <w:rFonts w:hint="default"/>
      </w:rPr>
    </w:lvl>
    <w:lvl w:ilvl="1">
      <w:start w:val="1"/>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15:restartNumberingAfterBreak="0">
    <w:nsid w:val="2F382246"/>
    <w:multiLevelType w:val="hybridMultilevel"/>
    <w:tmpl w:val="2410FE5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 w15:restartNumberingAfterBreak="0">
    <w:nsid w:val="35094D11"/>
    <w:multiLevelType w:val="hybridMultilevel"/>
    <w:tmpl w:val="E9086EF2"/>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439737D1"/>
    <w:multiLevelType w:val="multilevel"/>
    <w:tmpl w:val="B0DEA268"/>
    <w:lvl w:ilvl="0">
      <w:start w:val="2"/>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3240" w:hanging="720"/>
      </w:pPr>
    </w:lvl>
    <w:lvl w:ilvl="3">
      <w:start w:val="1"/>
      <w:numFmt w:val="decimal"/>
      <w:isLgl/>
      <w:lvlText w:val="%1.%2.%3.%4."/>
      <w:lvlJc w:val="left"/>
      <w:pPr>
        <w:ind w:left="4680" w:hanging="1080"/>
      </w:pPr>
    </w:lvl>
    <w:lvl w:ilvl="4">
      <w:start w:val="1"/>
      <w:numFmt w:val="decimal"/>
      <w:isLgl/>
      <w:lvlText w:val="%1.%2.%3.%4.%5."/>
      <w:lvlJc w:val="left"/>
      <w:pPr>
        <w:ind w:left="5760" w:hanging="1080"/>
      </w:pPr>
    </w:lvl>
    <w:lvl w:ilvl="5">
      <w:start w:val="1"/>
      <w:numFmt w:val="decimal"/>
      <w:isLgl/>
      <w:lvlText w:val="%1.%2.%3.%4.%5.%6."/>
      <w:lvlJc w:val="left"/>
      <w:pPr>
        <w:ind w:left="7200" w:hanging="1440"/>
      </w:pPr>
    </w:lvl>
    <w:lvl w:ilvl="6">
      <w:start w:val="1"/>
      <w:numFmt w:val="decimal"/>
      <w:isLgl/>
      <w:lvlText w:val="%1.%2.%3.%4.%5.%6.%7."/>
      <w:lvlJc w:val="left"/>
      <w:pPr>
        <w:ind w:left="8640" w:hanging="1800"/>
      </w:pPr>
    </w:lvl>
    <w:lvl w:ilvl="7">
      <w:start w:val="1"/>
      <w:numFmt w:val="decimal"/>
      <w:isLgl/>
      <w:lvlText w:val="%1.%2.%3.%4.%5.%6.%7.%8."/>
      <w:lvlJc w:val="left"/>
      <w:pPr>
        <w:ind w:left="9720" w:hanging="1800"/>
      </w:pPr>
    </w:lvl>
    <w:lvl w:ilvl="8">
      <w:start w:val="1"/>
      <w:numFmt w:val="decimal"/>
      <w:isLgl/>
      <w:lvlText w:val="%1.%2.%3.%4.%5.%6.%7.%8.%9."/>
      <w:lvlJc w:val="left"/>
      <w:pPr>
        <w:ind w:left="11160" w:hanging="2160"/>
      </w:pPr>
    </w:lvl>
  </w:abstractNum>
  <w:abstractNum w:abstractNumId="8" w15:restartNumberingAfterBreak="0">
    <w:nsid w:val="470A192C"/>
    <w:multiLevelType w:val="multilevel"/>
    <w:tmpl w:val="DAF2F5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E852D3"/>
    <w:multiLevelType w:val="multilevel"/>
    <w:tmpl w:val="7388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C20975"/>
    <w:multiLevelType w:val="hybridMultilevel"/>
    <w:tmpl w:val="01B0FFC6"/>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1" w15:restartNumberingAfterBreak="0">
    <w:nsid w:val="514A3D38"/>
    <w:multiLevelType w:val="hybridMultilevel"/>
    <w:tmpl w:val="A26476B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 w15:restartNumberingAfterBreak="0">
    <w:nsid w:val="54EB7243"/>
    <w:multiLevelType w:val="multilevel"/>
    <w:tmpl w:val="C910F348"/>
    <w:lvl w:ilvl="0">
      <w:start w:val="1"/>
      <w:numFmt w:val="decimal"/>
      <w:lvlText w:val="%1"/>
      <w:lvlJc w:val="left"/>
      <w:pPr>
        <w:ind w:left="375" w:hanging="375"/>
      </w:pPr>
      <w:rPr>
        <w:rFonts w:hint="default"/>
      </w:rPr>
    </w:lvl>
    <w:lvl w:ilvl="1">
      <w:start w:val="1"/>
      <w:numFmt w:val="decimal"/>
      <w:lvlText w:val="%1.%2"/>
      <w:lvlJc w:val="left"/>
      <w:pPr>
        <w:ind w:left="1791" w:hanging="375"/>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3" w15:restartNumberingAfterBreak="0">
    <w:nsid w:val="567E694C"/>
    <w:multiLevelType w:val="multilevel"/>
    <w:tmpl w:val="9C58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45257"/>
    <w:multiLevelType w:val="multilevel"/>
    <w:tmpl w:val="3A72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B76D6"/>
    <w:multiLevelType w:val="hybridMultilevel"/>
    <w:tmpl w:val="76E25C04"/>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16" w15:restartNumberingAfterBreak="0">
    <w:nsid w:val="5EA646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3FC1270"/>
    <w:multiLevelType w:val="hybridMultilevel"/>
    <w:tmpl w:val="9A7C0278"/>
    <w:lvl w:ilvl="0" w:tplc="8842CC42">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A9227C2"/>
    <w:multiLevelType w:val="multilevel"/>
    <w:tmpl w:val="F856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B50948"/>
    <w:multiLevelType w:val="hybridMultilevel"/>
    <w:tmpl w:val="9A52D47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0" w15:restartNumberingAfterBreak="0">
    <w:nsid w:val="77391EC3"/>
    <w:multiLevelType w:val="hybridMultilevel"/>
    <w:tmpl w:val="B762A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AD4FE4"/>
    <w:multiLevelType w:val="hybridMultilevel"/>
    <w:tmpl w:val="52389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BD3066"/>
    <w:multiLevelType w:val="hybridMultilevel"/>
    <w:tmpl w:val="AE8A8844"/>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num w:numId="1">
    <w:abstractNumId w:val="16"/>
  </w:num>
  <w:num w:numId="2">
    <w:abstractNumId w:val="13"/>
  </w:num>
  <w:num w:numId="3">
    <w:abstractNumId w:val="14"/>
  </w:num>
  <w:num w:numId="4">
    <w:abstractNumId w:val="2"/>
  </w:num>
  <w:num w:numId="5">
    <w:abstractNumId w:val="18"/>
  </w:num>
  <w:num w:numId="6">
    <w:abstractNumId w:val="9"/>
  </w:num>
  <w:num w:numId="7">
    <w:abstractNumId w:val="8"/>
  </w:num>
  <w:num w:numId="8">
    <w:abstractNumId w:val="19"/>
  </w:num>
  <w:num w:numId="9">
    <w:abstractNumId w:val="10"/>
  </w:num>
  <w:num w:numId="10">
    <w:abstractNumId w:val="1"/>
  </w:num>
  <w:num w:numId="11">
    <w:abstractNumId w:val="15"/>
  </w:num>
  <w:num w:numId="12">
    <w:abstractNumId w:val="5"/>
  </w:num>
  <w:num w:numId="13">
    <w:abstractNumId w:val="6"/>
  </w:num>
  <w:num w:numId="14">
    <w:abstractNumId w:val="12"/>
  </w:num>
  <w:num w:numId="15">
    <w:abstractNumId w:val="4"/>
  </w:num>
  <w:num w:numId="16">
    <w:abstractNumId w:val="21"/>
  </w:num>
  <w:num w:numId="17">
    <w:abstractNumId w:val="22"/>
  </w:num>
  <w:num w:numId="18">
    <w:abstractNumId w:val="11"/>
  </w:num>
  <w:num w:numId="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0"/>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FD"/>
    <w:rsid w:val="000002EC"/>
    <w:rsid w:val="00007538"/>
    <w:rsid w:val="00016C41"/>
    <w:rsid w:val="0002663A"/>
    <w:rsid w:val="0003661E"/>
    <w:rsid w:val="00036E72"/>
    <w:rsid w:val="00041C77"/>
    <w:rsid w:val="00043ADC"/>
    <w:rsid w:val="000550EF"/>
    <w:rsid w:val="00075092"/>
    <w:rsid w:val="00077080"/>
    <w:rsid w:val="00081C34"/>
    <w:rsid w:val="000856E0"/>
    <w:rsid w:val="000942CC"/>
    <w:rsid w:val="00095DF9"/>
    <w:rsid w:val="000B0D9D"/>
    <w:rsid w:val="000B6DC6"/>
    <w:rsid w:val="000C2DED"/>
    <w:rsid w:val="000C4F6A"/>
    <w:rsid w:val="000D39AD"/>
    <w:rsid w:val="000E4D7D"/>
    <w:rsid w:val="000F5E9F"/>
    <w:rsid w:val="0010422B"/>
    <w:rsid w:val="00104873"/>
    <w:rsid w:val="00110A86"/>
    <w:rsid w:val="00123756"/>
    <w:rsid w:val="00125EF1"/>
    <w:rsid w:val="001328AC"/>
    <w:rsid w:val="00134F73"/>
    <w:rsid w:val="00144D73"/>
    <w:rsid w:val="00144E1E"/>
    <w:rsid w:val="00147959"/>
    <w:rsid w:val="0015048B"/>
    <w:rsid w:val="00171FC2"/>
    <w:rsid w:val="001767B7"/>
    <w:rsid w:val="00176831"/>
    <w:rsid w:val="00180730"/>
    <w:rsid w:val="00180E07"/>
    <w:rsid w:val="00181DA1"/>
    <w:rsid w:val="0018264C"/>
    <w:rsid w:val="00185B28"/>
    <w:rsid w:val="00185E46"/>
    <w:rsid w:val="001B360B"/>
    <w:rsid w:val="001B6922"/>
    <w:rsid w:val="001B6DC9"/>
    <w:rsid w:val="001B78C9"/>
    <w:rsid w:val="001C1523"/>
    <w:rsid w:val="001C1FD7"/>
    <w:rsid w:val="001D0D37"/>
    <w:rsid w:val="001E1B6A"/>
    <w:rsid w:val="001E4899"/>
    <w:rsid w:val="001F07C4"/>
    <w:rsid w:val="001F4EB4"/>
    <w:rsid w:val="001F5068"/>
    <w:rsid w:val="0021644E"/>
    <w:rsid w:val="002232D0"/>
    <w:rsid w:val="00236507"/>
    <w:rsid w:val="00241F43"/>
    <w:rsid w:val="002450B6"/>
    <w:rsid w:val="002645D1"/>
    <w:rsid w:val="00272C1A"/>
    <w:rsid w:val="00284BEF"/>
    <w:rsid w:val="00290682"/>
    <w:rsid w:val="00290B89"/>
    <w:rsid w:val="002A6FB7"/>
    <w:rsid w:val="002C6898"/>
    <w:rsid w:val="002D128E"/>
    <w:rsid w:val="002D4888"/>
    <w:rsid w:val="002D5B2D"/>
    <w:rsid w:val="002D6680"/>
    <w:rsid w:val="002E454F"/>
    <w:rsid w:val="002F748C"/>
    <w:rsid w:val="00300C69"/>
    <w:rsid w:val="003032CD"/>
    <w:rsid w:val="003035E4"/>
    <w:rsid w:val="00312A51"/>
    <w:rsid w:val="00323405"/>
    <w:rsid w:val="003279EB"/>
    <w:rsid w:val="00331B48"/>
    <w:rsid w:val="003331BA"/>
    <w:rsid w:val="0033622D"/>
    <w:rsid w:val="00336A0E"/>
    <w:rsid w:val="00340D75"/>
    <w:rsid w:val="0034122D"/>
    <w:rsid w:val="00351857"/>
    <w:rsid w:val="00365963"/>
    <w:rsid w:val="003737F2"/>
    <w:rsid w:val="0037577E"/>
    <w:rsid w:val="003854EB"/>
    <w:rsid w:val="00385D30"/>
    <w:rsid w:val="00390950"/>
    <w:rsid w:val="00391869"/>
    <w:rsid w:val="00395933"/>
    <w:rsid w:val="00396E6D"/>
    <w:rsid w:val="00397DB0"/>
    <w:rsid w:val="003A1486"/>
    <w:rsid w:val="003A5D54"/>
    <w:rsid w:val="003A7374"/>
    <w:rsid w:val="003C370A"/>
    <w:rsid w:val="003D2763"/>
    <w:rsid w:val="003D3CA8"/>
    <w:rsid w:val="003E2D2B"/>
    <w:rsid w:val="003E5971"/>
    <w:rsid w:val="003F02D9"/>
    <w:rsid w:val="003F08F9"/>
    <w:rsid w:val="003F2349"/>
    <w:rsid w:val="003F4EE0"/>
    <w:rsid w:val="0040336A"/>
    <w:rsid w:val="004164BA"/>
    <w:rsid w:val="00425F02"/>
    <w:rsid w:val="00431E3B"/>
    <w:rsid w:val="00433287"/>
    <w:rsid w:val="004424A1"/>
    <w:rsid w:val="00446B61"/>
    <w:rsid w:val="00455ADD"/>
    <w:rsid w:val="00460787"/>
    <w:rsid w:val="004675A7"/>
    <w:rsid w:val="0047612B"/>
    <w:rsid w:val="0047632C"/>
    <w:rsid w:val="004844C5"/>
    <w:rsid w:val="00485C39"/>
    <w:rsid w:val="00491395"/>
    <w:rsid w:val="004A0291"/>
    <w:rsid w:val="004A3AE7"/>
    <w:rsid w:val="004B7673"/>
    <w:rsid w:val="004B7953"/>
    <w:rsid w:val="004E6CD5"/>
    <w:rsid w:val="004F07D3"/>
    <w:rsid w:val="004F32EC"/>
    <w:rsid w:val="00517344"/>
    <w:rsid w:val="005221A9"/>
    <w:rsid w:val="0052288B"/>
    <w:rsid w:val="005245F1"/>
    <w:rsid w:val="00527365"/>
    <w:rsid w:val="00532B5D"/>
    <w:rsid w:val="00536110"/>
    <w:rsid w:val="00537E71"/>
    <w:rsid w:val="00542451"/>
    <w:rsid w:val="00556145"/>
    <w:rsid w:val="005615FD"/>
    <w:rsid w:val="00562411"/>
    <w:rsid w:val="00571136"/>
    <w:rsid w:val="005732F3"/>
    <w:rsid w:val="00580DB0"/>
    <w:rsid w:val="005841E0"/>
    <w:rsid w:val="00584F61"/>
    <w:rsid w:val="0058724E"/>
    <w:rsid w:val="005A6450"/>
    <w:rsid w:val="005B2077"/>
    <w:rsid w:val="005B2B29"/>
    <w:rsid w:val="005B5F86"/>
    <w:rsid w:val="005C54A5"/>
    <w:rsid w:val="005C73A6"/>
    <w:rsid w:val="005D32A4"/>
    <w:rsid w:val="005E273D"/>
    <w:rsid w:val="005E4C43"/>
    <w:rsid w:val="005E63F0"/>
    <w:rsid w:val="005F38B0"/>
    <w:rsid w:val="005F47F2"/>
    <w:rsid w:val="005F7EC0"/>
    <w:rsid w:val="006045A1"/>
    <w:rsid w:val="00604E94"/>
    <w:rsid w:val="006058B6"/>
    <w:rsid w:val="00614F30"/>
    <w:rsid w:val="00617079"/>
    <w:rsid w:val="00622133"/>
    <w:rsid w:val="006349A5"/>
    <w:rsid w:val="00635FC3"/>
    <w:rsid w:val="00636978"/>
    <w:rsid w:val="00640A82"/>
    <w:rsid w:val="00645267"/>
    <w:rsid w:val="0064554B"/>
    <w:rsid w:val="00645BC8"/>
    <w:rsid w:val="00666C00"/>
    <w:rsid w:val="00667C6D"/>
    <w:rsid w:val="00672025"/>
    <w:rsid w:val="00674551"/>
    <w:rsid w:val="006749B9"/>
    <w:rsid w:val="006933DD"/>
    <w:rsid w:val="006A7985"/>
    <w:rsid w:val="006B11A3"/>
    <w:rsid w:val="006B3D0E"/>
    <w:rsid w:val="006B5800"/>
    <w:rsid w:val="006C5D82"/>
    <w:rsid w:val="006C7FDA"/>
    <w:rsid w:val="006E14EA"/>
    <w:rsid w:val="006E50C2"/>
    <w:rsid w:val="007021D7"/>
    <w:rsid w:val="00702A38"/>
    <w:rsid w:val="00721C70"/>
    <w:rsid w:val="00731BA1"/>
    <w:rsid w:val="00744247"/>
    <w:rsid w:val="00745B15"/>
    <w:rsid w:val="00753CB8"/>
    <w:rsid w:val="00761AD3"/>
    <w:rsid w:val="00764A7F"/>
    <w:rsid w:val="00776256"/>
    <w:rsid w:val="00776DC3"/>
    <w:rsid w:val="0078479B"/>
    <w:rsid w:val="007903DE"/>
    <w:rsid w:val="00793F86"/>
    <w:rsid w:val="007A3255"/>
    <w:rsid w:val="007B30F0"/>
    <w:rsid w:val="007D269D"/>
    <w:rsid w:val="007D6C55"/>
    <w:rsid w:val="007F016D"/>
    <w:rsid w:val="00803A18"/>
    <w:rsid w:val="00807C54"/>
    <w:rsid w:val="00813598"/>
    <w:rsid w:val="00816E54"/>
    <w:rsid w:val="0081763A"/>
    <w:rsid w:val="00817D5E"/>
    <w:rsid w:val="00831D0F"/>
    <w:rsid w:val="008439BC"/>
    <w:rsid w:val="00844FBA"/>
    <w:rsid w:val="008546BC"/>
    <w:rsid w:val="00855041"/>
    <w:rsid w:val="00855BE4"/>
    <w:rsid w:val="00874D52"/>
    <w:rsid w:val="00875580"/>
    <w:rsid w:val="00896155"/>
    <w:rsid w:val="008A57D7"/>
    <w:rsid w:val="008B086D"/>
    <w:rsid w:val="008B30DB"/>
    <w:rsid w:val="008C510A"/>
    <w:rsid w:val="008C69C4"/>
    <w:rsid w:val="008C76E2"/>
    <w:rsid w:val="008D13B0"/>
    <w:rsid w:val="008D477F"/>
    <w:rsid w:val="008E00A3"/>
    <w:rsid w:val="008E0A33"/>
    <w:rsid w:val="008E3F99"/>
    <w:rsid w:val="008E41C6"/>
    <w:rsid w:val="008E64B5"/>
    <w:rsid w:val="008F6AD6"/>
    <w:rsid w:val="009056CE"/>
    <w:rsid w:val="00906135"/>
    <w:rsid w:val="00910B0B"/>
    <w:rsid w:val="00914DC1"/>
    <w:rsid w:val="00915759"/>
    <w:rsid w:val="0092138C"/>
    <w:rsid w:val="009260E0"/>
    <w:rsid w:val="00927CF7"/>
    <w:rsid w:val="00931278"/>
    <w:rsid w:val="00935A4D"/>
    <w:rsid w:val="009411FD"/>
    <w:rsid w:val="009422E0"/>
    <w:rsid w:val="0094525B"/>
    <w:rsid w:val="0095428B"/>
    <w:rsid w:val="00970E3E"/>
    <w:rsid w:val="00973D0E"/>
    <w:rsid w:val="00980EA5"/>
    <w:rsid w:val="0099151D"/>
    <w:rsid w:val="00992347"/>
    <w:rsid w:val="009B6DEB"/>
    <w:rsid w:val="009F2BBE"/>
    <w:rsid w:val="009F3113"/>
    <w:rsid w:val="009F56DE"/>
    <w:rsid w:val="00A04703"/>
    <w:rsid w:val="00A13BA8"/>
    <w:rsid w:val="00A14F31"/>
    <w:rsid w:val="00A22AE0"/>
    <w:rsid w:val="00A3008F"/>
    <w:rsid w:val="00A318AC"/>
    <w:rsid w:val="00A416CB"/>
    <w:rsid w:val="00A42A4B"/>
    <w:rsid w:val="00A43302"/>
    <w:rsid w:val="00A5359D"/>
    <w:rsid w:val="00A54386"/>
    <w:rsid w:val="00A63D8F"/>
    <w:rsid w:val="00A80F50"/>
    <w:rsid w:val="00A90388"/>
    <w:rsid w:val="00A9136C"/>
    <w:rsid w:val="00AA79C2"/>
    <w:rsid w:val="00AB253F"/>
    <w:rsid w:val="00AB3504"/>
    <w:rsid w:val="00AC556C"/>
    <w:rsid w:val="00AC6798"/>
    <w:rsid w:val="00AE3FFC"/>
    <w:rsid w:val="00AE67F2"/>
    <w:rsid w:val="00AF06DA"/>
    <w:rsid w:val="00AF3DD8"/>
    <w:rsid w:val="00B21DE7"/>
    <w:rsid w:val="00B2628F"/>
    <w:rsid w:val="00B31F4B"/>
    <w:rsid w:val="00B405AB"/>
    <w:rsid w:val="00B40649"/>
    <w:rsid w:val="00B434A8"/>
    <w:rsid w:val="00B46555"/>
    <w:rsid w:val="00B52ECE"/>
    <w:rsid w:val="00B62814"/>
    <w:rsid w:val="00B6590B"/>
    <w:rsid w:val="00B70072"/>
    <w:rsid w:val="00B715A6"/>
    <w:rsid w:val="00B73DBD"/>
    <w:rsid w:val="00B841C9"/>
    <w:rsid w:val="00B92CFA"/>
    <w:rsid w:val="00B943CB"/>
    <w:rsid w:val="00B9449C"/>
    <w:rsid w:val="00BA1AE7"/>
    <w:rsid w:val="00BA32E6"/>
    <w:rsid w:val="00BA4D8B"/>
    <w:rsid w:val="00BC40EB"/>
    <w:rsid w:val="00BD1433"/>
    <w:rsid w:val="00BD642C"/>
    <w:rsid w:val="00BE4A7A"/>
    <w:rsid w:val="00BF1BF1"/>
    <w:rsid w:val="00C01558"/>
    <w:rsid w:val="00C02573"/>
    <w:rsid w:val="00C07A6A"/>
    <w:rsid w:val="00C1077E"/>
    <w:rsid w:val="00C138AF"/>
    <w:rsid w:val="00C20280"/>
    <w:rsid w:val="00C264AC"/>
    <w:rsid w:val="00C3320D"/>
    <w:rsid w:val="00C46F61"/>
    <w:rsid w:val="00C47068"/>
    <w:rsid w:val="00C53CFA"/>
    <w:rsid w:val="00C67326"/>
    <w:rsid w:val="00C7065C"/>
    <w:rsid w:val="00C715AD"/>
    <w:rsid w:val="00C724E1"/>
    <w:rsid w:val="00C9252D"/>
    <w:rsid w:val="00C93BA9"/>
    <w:rsid w:val="00CA1C3A"/>
    <w:rsid w:val="00CA33F0"/>
    <w:rsid w:val="00CA50B6"/>
    <w:rsid w:val="00CA6CED"/>
    <w:rsid w:val="00CC1C5A"/>
    <w:rsid w:val="00CD5389"/>
    <w:rsid w:val="00CE16FA"/>
    <w:rsid w:val="00CE6F62"/>
    <w:rsid w:val="00CF1096"/>
    <w:rsid w:val="00CF645A"/>
    <w:rsid w:val="00D13140"/>
    <w:rsid w:val="00D25383"/>
    <w:rsid w:val="00D3403C"/>
    <w:rsid w:val="00D35C4B"/>
    <w:rsid w:val="00D72CAF"/>
    <w:rsid w:val="00D73B47"/>
    <w:rsid w:val="00D83F5B"/>
    <w:rsid w:val="00D85B97"/>
    <w:rsid w:val="00D93AA0"/>
    <w:rsid w:val="00DA0DF3"/>
    <w:rsid w:val="00DA6ECA"/>
    <w:rsid w:val="00DB52F1"/>
    <w:rsid w:val="00DC07CD"/>
    <w:rsid w:val="00DC118D"/>
    <w:rsid w:val="00DC65C0"/>
    <w:rsid w:val="00DD7117"/>
    <w:rsid w:val="00DF5410"/>
    <w:rsid w:val="00DF7687"/>
    <w:rsid w:val="00E15C2E"/>
    <w:rsid w:val="00E20EA7"/>
    <w:rsid w:val="00E224E6"/>
    <w:rsid w:val="00E23B1F"/>
    <w:rsid w:val="00E35109"/>
    <w:rsid w:val="00E41A1F"/>
    <w:rsid w:val="00E45A0D"/>
    <w:rsid w:val="00E45AED"/>
    <w:rsid w:val="00E503C1"/>
    <w:rsid w:val="00E519AC"/>
    <w:rsid w:val="00E63B6E"/>
    <w:rsid w:val="00E7307C"/>
    <w:rsid w:val="00E77359"/>
    <w:rsid w:val="00E94A5E"/>
    <w:rsid w:val="00E9737C"/>
    <w:rsid w:val="00EA5F4E"/>
    <w:rsid w:val="00EA7A7C"/>
    <w:rsid w:val="00EB0E8A"/>
    <w:rsid w:val="00EB3EBA"/>
    <w:rsid w:val="00EC0BB0"/>
    <w:rsid w:val="00EC5CE6"/>
    <w:rsid w:val="00EF2988"/>
    <w:rsid w:val="00F23A39"/>
    <w:rsid w:val="00F25D61"/>
    <w:rsid w:val="00F304C5"/>
    <w:rsid w:val="00F30A15"/>
    <w:rsid w:val="00F46734"/>
    <w:rsid w:val="00F53808"/>
    <w:rsid w:val="00F55CF4"/>
    <w:rsid w:val="00F6361D"/>
    <w:rsid w:val="00F670E5"/>
    <w:rsid w:val="00F67E0A"/>
    <w:rsid w:val="00F70432"/>
    <w:rsid w:val="00F87E6C"/>
    <w:rsid w:val="00F94876"/>
    <w:rsid w:val="00FB3B53"/>
    <w:rsid w:val="00FB52FF"/>
    <w:rsid w:val="00FB7B94"/>
    <w:rsid w:val="00FC05AF"/>
    <w:rsid w:val="00FC17C8"/>
    <w:rsid w:val="00FC4211"/>
    <w:rsid w:val="00FC70FE"/>
    <w:rsid w:val="00FC7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4DC4"/>
  <w15:docId w15:val="{9FB4BD7E-4EA9-4BA8-ACFF-E62354DE3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B29"/>
    <w:pPr>
      <w:spacing w:after="200" w:line="276" w:lineRule="auto"/>
    </w:pPr>
    <w:rPr>
      <w:sz w:val="22"/>
      <w:szCs w:val="22"/>
    </w:rPr>
  </w:style>
  <w:style w:type="paragraph" w:styleId="1">
    <w:name w:val="heading 1"/>
    <w:basedOn w:val="a"/>
    <w:next w:val="a"/>
    <w:link w:val="10"/>
    <w:uiPriority w:val="9"/>
    <w:qFormat/>
    <w:rsid w:val="00790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264AC"/>
    <w:pPr>
      <w:keepNext/>
      <w:spacing w:after="0" w:line="240" w:lineRule="auto"/>
      <w:jc w:val="center"/>
      <w:outlineLvl w:val="1"/>
    </w:pPr>
    <w:rPr>
      <w:rFonts w:ascii="Times New Roman" w:hAnsi="Times New Roman"/>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34122D"/>
    <w:pPr>
      <w:spacing w:after="0" w:line="260" w:lineRule="auto"/>
      <w:ind w:firstLine="851"/>
      <w:jc w:val="both"/>
    </w:pPr>
    <w:rPr>
      <w:rFonts w:ascii="Times New Roman" w:hAnsi="Times New Roman"/>
      <w:sz w:val="26"/>
      <w:szCs w:val="20"/>
    </w:rPr>
  </w:style>
  <w:style w:type="character" w:customStyle="1" w:styleId="a4">
    <w:name w:val="Основной текст с отступом Знак"/>
    <w:link w:val="a3"/>
    <w:semiHidden/>
    <w:rsid w:val="0034122D"/>
    <w:rPr>
      <w:rFonts w:ascii="Times New Roman" w:hAnsi="Times New Roman"/>
      <w:sz w:val="26"/>
    </w:rPr>
  </w:style>
  <w:style w:type="paragraph" w:styleId="a5">
    <w:name w:val="Body Text"/>
    <w:basedOn w:val="a"/>
    <w:link w:val="a6"/>
    <w:uiPriority w:val="99"/>
    <w:semiHidden/>
    <w:unhideWhenUsed/>
    <w:rsid w:val="00C264AC"/>
    <w:pPr>
      <w:spacing w:after="120"/>
    </w:pPr>
  </w:style>
  <w:style w:type="character" w:customStyle="1" w:styleId="a6">
    <w:name w:val="Основной текст Знак"/>
    <w:basedOn w:val="a0"/>
    <w:link w:val="a5"/>
    <w:uiPriority w:val="99"/>
    <w:semiHidden/>
    <w:rsid w:val="00C264AC"/>
    <w:rPr>
      <w:sz w:val="22"/>
      <w:szCs w:val="22"/>
    </w:rPr>
  </w:style>
  <w:style w:type="character" w:customStyle="1" w:styleId="20">
    <w:name w:val="Заголовок 2 Знак"/>
    <w:basedOn w:val="a0"/>
    <w:link w:val="2"/>
    <w:rsid w:val="00C264AC"/>
    <w:rPr>
      <w:rFonts w:ascii="Times New Roman" w:hAnsi="Times New Roman"/>
      <w:sz w:val="28"/>
    </w:rPr>
  </w:style>
  <w:style w:type="paragraph" w:customStyle="1" w:styleId="ConsPlusNormal">
    <w:name w:val="ConsPlusNormal"/>
    <w:rsid w:val="001F4EB4"/>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1F4EB4"/>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1F4EB4"/>
    <w:pPr>
      <w:widowControl w:val="0"/>
      <w:autoSpaceDE w:val="0"/>
      <w:autoSpaceDN w:val="0"/>
      <w:adjustRightInd w:val="0"/>
    </w:pPr>
    <w:rPr>
      <w:rFonts w:ascii="Arial" w:hAnsi="Arial" w:cs="Arial"/>
      <w:b/>
      <w:bCs/>
    </w:rPr>
  </w:style>
  <w:style w:type="paragraph" w:styleId="a7">
    <w:name w:val="Balloon Text"/>
    <w:basedOn w:val="a"/>
    <w:link w:val="a8"/>
    <w:uiPriority w:val="99"/>
    <w:semiHidden/>
    <w:unhideWhenUsed/>
    <w:rsid w:val="00970E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0E3E"/>
    <w:rPr>
      <w:rFonts w:ascii="Tahoma" w:hAnsi="Tahoma" w:cs="Tahoma"/>
      <w:sz w:val="16"/>
      <w:szCs w:val="16"/>
    </w:rPr>
  </w:style>
  <w:style w:type="table" w:styleId="a9">
    <w:name w:val="Table Grid"/>
    <w:basedOn w:val="a1"/>
    <w:rsid w:val="003A5D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A9136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A9136C"/>
  </w:style>
  <w:style w:type="character" w:styleId="ab">
    <w:name w:val="Strong"/>
    <w:basedOn w:val="a0"/>
    <w:uiPriority w:val="22"/>
    <w:qFormat/>
    <w:rsid w:val="00C138AF"/>
    <w:rPr>
      <w:b/>
      <w:bCs/>
    </w:rPr>
  </w:style>
  <w:style w:type="character" w:customStyle="1" w:styleId="10">
    <w:name w:val="Заголовок 1 Знак"/>
    <w:basedOn w:val="a0"/>
    <w:link w:val="1"/>
    <w:uiPriority w:val="9"/>
    <w:rsid w:val="007903DE"/>
    <w:rPr>
      <w:rFonts w:asciiTheme="majorHAnsi" w:eastAsiaTheme="majorEastAsia" w:hAnsiTheme="majorHAnsi" w:cstheme="majorBidi"/>
      <w:b/>
      <w:bCs/>
      <w:color w:val="365F91" w:themeColor="accent1" w:themeShade="BF"/>
      <w:sz w:val="28"/>
      <w:szCs w:val="28"/>
    </w:rPr>
  </w:style>
  <w:style w:type="paragraph" w:customStyle="1" w:styleId="con-description">
    <w:name w:val="con-description"/>
    <w:basedOn w:val="a"/>
    <w:rsid w:val="007903DE"/>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a0"/>
    <w:rsid w:val="007903DE"/>
  </w:style>
  <w:style w:type="paragraph" w:styleId="ac">
    <w:name w:val="header"/>
    <w:basedOn w:val="a"/>
    <w:link w:val="ad"/>
    <w:uiPriority w:val="99"/>
    <w:semiHidden/>
    <w:unhideWhenUsed/>
    <w:rsid w:val="004424A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424A1"/>
    <w:rPr>
      <w:sz w:val="22"/>
      <w:szCs w:val="22"/>
    </w:rPr>
  </w:style>
  <w:style w:type="paragraph" w:styleId="ae">
    <w:name w:val="footer"/>
    <w:basedOn w:val="a"/>
    <w:link w:val="af"/>
    <w:uiPriority w:val="99"/>
    <w:semiHidden/>
    <w:unhideWhenUsed/>
    <w:rsid w:val="004424A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4424A1"/>
    <w:rPr>
      <w:sz w:val="22"/>
      <w:szCs w:val="22"/>
    </w:rPr>
  </w:style>
  <w:style w:type="paragraph" w:customStyle="1" w:styleId="xl22">
    <w:name w:val="xl22"/>
    <w:basedOn w:val="a"/>
    <w:rsid w:val="007F016D"/>
    <w:pPr>
      <w:spacing w:before="100" w:beforeAutospacing="1" w:after="100" w:afterAutospacing="1" w:line="240" w:lineRule="auto"/>
    </w:pPr>
    <w:rPr>
      <w:rFonts w:ascii="Times New Roman" w:eastAsia="Arial Unicode MS" w:hAnsi="Times New Roman"/>
      <w:sz w:val="28"/>
      <w:szCs w:val="28"/>
    </w:rPr>
  </w:style>
  <w:style w:type="character" w:styleId="af0">
    <w:name w:val="Hyperlink"/>
    <w:basedOn w:val="a0"/>
    <w:uiPriority w:val="99"/>
    <w:semiHidden/>
    <w:unhideWhenUsed/>
    <w:rsid w:val="00390950"/>
    <w:rPr>
      <w:color w:val="0000FF"/>
      <w:u w:val="single"/>
    </w:rPr>
  </w:style>
  <w:style w:type="paragraph" w:styleId="af1">
    <w:name w:val="List Paragraph"/>
    <w:basedOn w:val="a"/>
    <w:uiPriority w:val="34"/>
    <w:qFormat/>
    <w:rsid w:val="00236507"/>
    <w:pPr>
      <w:ind w:left="720"/>
      <w:contextualSpacing/>
    </w:pPr>
    <w:rPr>
      <w:rFonts w:asciiTheme="minorHAnsi" w:eastAsiaTheme="minorEastAsia" w:hAnsiTheme="minorHAnsi" w:cstheme="minorBidi"/>
    </w:rPr>
  </w:style>
  <w:style w:type="character" w:styleId="af2">
    <w:name w:val="Emphasis"/>
    <w:basedOn w:val="a0"/>
    <w:uiPriority w:val="20"/>
    <w:qFormat/>
    <w:rsid w:val="005E4C43"/>
    <w:rPr>
      <w:i/>
      <w:iCs/>
    </w:rPr>
  </w:style>
  <w:style w:type="character" w:customStyle="1" w:styleId="b-foldersfoldercounterstotal">
    <w:name w:val="b-folders__folder__counters__total"/>
    <w:rsid w:val="00A14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1090">
      <w:bodyDiv w:val="1"/>
      <w:marLeft w:val="0"/>
      <w:marRight w:val="0"/>
      <w:marTop w:val="0"/>
      <w:marBottom w:val="0"/>
      <w:divBdr>
        <w:top w:val="none" w:sz="0" w:space="0" w:color="auto"/>
        <w:left w:val="none" w:sz="0" w:space="0" w:color="auto"/>
        <w:bottom w:val="none" w:sz="0" w:space="0" w:color="auto"/>
        <w:right w:val="none" w:sz="0" w:space="0" w:color="auto"/>
      </w:divBdr>
    </w:div>
    <w:div w:id="39864720">
      <w:bodyDiv w:val="1"/>
      <w:marLeft w:val="0"/>
      <w:marRight w:val="0"/>
      <w:marTop w:val="0"/>
      <w:marBottom w:val="0"/>
      <w:divBdr>
        <w:top w:val="none" w:sz="0" w:space="0" w:color="auto"/>
        <w:left w:val="none" w:sz="0" w:space="0" w:color="auto"/>
        <w:bottom w:val="none" w:sz="0" w:space="0" w:color="auto"/>
        <w:right w:val="none" w:sz="0" w:space="0" w:color="auto"/>
      </w:divBdr>
    </w:div>
    <w:div w:id="62023153">
      <w:bodyDiv w:val="1"/>
      <w:marLeft w:val="0"/>
      <w:marRight w:val="0"/>
      <w:marTop w:val="0"/>
      <w:marBottom w:val="0"/>
      <w:divBdr>
        <w:top w:val="none" w:sz="0" w:space="0" w:color="auto"/>
        <w:left w:val="none" w:sz="0" w:space="0" w:color="auto"/>
        <w:bottom w:val="none" w:sz="0" w:space="0" w:color="auto"/>
        <w:right w:val="none" w:sz="0" w:space="0" w:color="auto"/>
      </w:divBdr>
    </w:div>
    <w:div w:id="64449446">
      <w:bodyDiv w:val="1"/>
      <w:marLeft w:val="0"/>
      <w:marRight w:val="0"/>
      <w:marTop w:val="0"/>
      <w:marBottom w:val="0"/>
      <w:divBdr>
        <w:top w:val="none" w:sz="0" w:space="0" w:color="auto"/>
        <w:left w:val="none" w:sz="0" w:space="0" w:color="auto"/>
        <w:bottom w:val="none" w:sz="0" w:space="0" w:color="auto"/>
        <w:right w:val="none" w:sz="0" w:space="0" w:color="auto"/>
      </w:divBdr>
    </w:div>
    <w:div w:id="81266659">
      <w:bodyDiv w:val="1"/>
      <w:marLeft w:val="0"/>
      <w:marRight w:val="0"/>
      <w:marTop w:val="0"/>
      <w:marBottom w:val="0"/>
      <w:divBdr>
        <w:top w:val="none" w:sz="0" w:space="0" w:color="auto"/>
        <w:left w:val="none" w:sz="0" w:space="0" w:color="auto"/>
        <w:bottom w:val="none" w:sz="0" w:space="0" w:color="auto"/>
        <w:right w:val="none" w:sz="0" w:space="0" w:color="auto"/>
      </w:divBdr>
    </w:div>
    <w:div w:id="127750654">
      <w:bodyDiv w:val="1"/>
      <w:marLeft w:val="0"/>
      <w:marRight w:val="0"/>
      <w:marTop w:val="0"/>
      <w:marBottom w:val="0"/>
      <w:divBdr>
        <w:top w:val="none" w:sz="0" w:space="0" w:color="auto"/>
        <w:left w:val="none" w:sz="0" w:space="0" w:color="auto"/>
        <w:bottom w:val="none" w:sz="0" w:space="0" w:color="auto"/>
        <w:right w:val="none" w:sz="0" w:space="0" w:color="auto"/>
      </w:divBdr>
    </w:div>
    <w:div w:id="147324946">
      <w:bodyDiv w:val="1"/>
      <w:marLeft w:val="0"/>
      <w:marRight w:val="0"/>
      <w:marTop w:val="0"/>
      <w:marBottom w:val="0"/>
      <w:divBdr>
        <w:top w:val="none" w:sz="0" w:space="0" w:color="auto"/>
        <w:left w:val="none" w:sz="0" w:space="0" w:color="auto"/>
        <w:bottom w:val="none" w:sz="0" w:space="0" w:color="auto"/>
        <w:right w:val="none" w:sz="0" w:space="0" w:color="auto"/>
      </w:divBdr>
    </w:div>
    <w:div w:id="173230104">
      <w:bodyDiv w:val="1"/>
      <w:marLeft w:val="0"/>
      <w:marRight w:val="0"/>
      <w:marTop w:val="0"/>
      <w:marBottom w:val="0"/>
      <w:divBdr>
        <w:top w:val="none" w:sz="0" w:space="0" w:color="auto"/>
        <w:left w:val="none" w:sz="0" w:space="0" w:color="auto"/>
        <w:bottom w:val="none" w:sz="0" w:space="0" w:color="auto"/>
        <w:right w:val="none" w:sz="0" w:space="0" w:color="auto"/>
      </w:divBdr>
    </w:div>
    <w:div w:id="191958624">
      <w:bodyDiv w:val="1"/>
      <w:marLeft w:val="0"/>
      <w:marRight w:val="0"/>
      <w:marTop w:val="0"/>
      <w:marBottom w:val="0"/>
      <w:divBdr>
        <w:top w:val="none" w:sz="0" w:space="0" w:color="auto"/>
        <w:left w:val="none" w:sz="0" w:space="0" w:color="auto"/>
        <w:bottom w:val="none" w:sz="0" w:space="0" w:color="auto"/>
        <w:right w:val="none" w:sz="0" w:space="0" w:color="auto"/>
      </w:divBdr>
    </w:div>
    <w:div w:id="211309689">
      <w:bodyDiv w:val="1"/>
      <w:marLeft w:val="0"/>
      <w:marRight w:val="0"/>
      <w:marTop w:val="0"/>
      <w:marBottom w:val="0"/>
      <w:divBdr>
        <w:top w:val="none" w:sz="0" w:space="0" w:color="auto"/>
        <w:left w:val="none" w:sz="0" w:space="0" w:color="auto"/>
        <w:bottom w:val="none" w:sz="0" w:space="0" w:color="auto"/>
        <w:right w:val="none" w:sz="0" w:space="0" w:color="auto"/>
      </w:divBdr>
    </w:div>
    <w:div w:id="231745931">
      <w:bodyDiv w:val="1"/>
      <w:marLeft w:val="0"/>
      <w:marRight w:val="0"/>
      <w:marTop w:val="0"/>
      <w:marBottom w:val="0"/>
      <w:divBdr>
        <w:top w:val="none" w:sz="0" w:space="0" w:color="auto"/>
        <w:left w:val="none" w:sz="0" w:space="0" w:color="auto"/>
        <w:bottom w:val="none" w:sz="0" w:space="0" w:color="auto"/>
        <w:right w:val="none" w:sz="0" w:space="0" w:color="auto"/>
      </w:divBdr>
    </w:div>
    <w:div w:id="243297750">
      <w:bodyDiv w:val="1"/>
      <w:marLeft w:val="0"/>
      <w:marRight w:val="0"/>
      <w:marTop w:val="0"/>
      <w:marBottom w:val="0"/>
      <w:divBdr>
        <w:top w:val="none" w:sz="0" w:space="0" w:color="auto"/>
        <w:left w:val="none" w:sz="0" w:space="0" w:color="auto"/>
        <w:bottom w:val="none" w:sz="0" w:space="0" w:color="auto"/>
        <w:right w:val="none" w:sz="0" w:space="0" w:color="auto"/>
      </w:divBdr>
    </w:div>
    <w:div w:id="354961279">
      <w:bodyDiv w:val="1"/>
      <w:marLeft w:val="0"/>
      <w:marRight w:val="0"/>
      <w:marTop w:val="0"/>
      <w:marBottom w:val="0"/>
      <w:divBdr>
        <w:top w:val="none" w:sz="0" w:space="0" w:color="auto"/>
        <w:left w:val="none" w:sz="0" w:space="0" w:color="auto"/>
        <w:bottom w:val="none" w:sz="0" w:space="0" w:color="auto"/>
        <w:right w:val="none" w:sz="0" w:space="0" w:color="auto"/>
      </w:divBdr>
    </w:div>
    <w:div w:id="356083327">
      <w:bodyDiv w:val="1"/>
      <w:marLeft w:val="0"/>
      <w:marRight w:val="0"/>
      <w:marTop w:val="0"/>
      <w:marBottom w:val="0"/>
      <w:divBdr>
        <w:top w:val="none" w:sz="0" w:space="0" w:color="auto"/>
        <w:left w:val="none" w:sz="0" w:space="0" w:color="auto"/>
        <w:bottom w:val="none" w:sz="0" w:space="0" w:color="auto"/>
        <w:right w:val="none" w:sz="0" w:space="0" w:color="auto"/>
      </w:divBdr>
    </w:div>
    <w:div w:id="433481390">
      <w:bodyDiv w:val="1"/>
      <w:marLeft w:val="0"/>
      <w:marRight w:val="0"/>
      <w:marTop w:val="0"/>
      <w:marBottom w:val="0"/>
      <w:divBdr>
        <w:top w:val="none" w:sz="0" w:space="0" w:color="auto"/>
        <w:left w:val="none" w:sz="0" w:space="0" w:color="auto"/>
        <w:bottom w:val="none" w:sz="0" w:space="0" w:color="auto"/>
        <w:right w:val="none" w:sz="0" w:space="0" w:color="auto"/>
      </w:divBdr>
    </w:div>
    <w:div w:id="498156371">
      <w:bodyDiv w:val="1"/>
      <w:marLeft w:val="0"/>
      <w:marRight w:val="0"/>
      <w:marTop w:val="0"/>
      <w:marBottom w:val="0"/>
      <w:divBdr>
        <w:top w:val="none" w:sz="0" w:space="0" w:color="auto"/>
        <w:left w:val="none" w:sz="0" w:space="0" w:color="auto"/>
        <w:bottom w:val="none" w:sz="0" w:space="0" w:color="auto"/>
        <w:right w:val="none" w:sz="0" w:space="0" w:color="auto"/>
      </w:divBdr>
    </w:div>
    <w:div w:id="550844693">
      <w:bodyDiv w:val="1"/>
      <w:marLeft w:val="0"/>
      <w:marRight w:val="0"/>
      <w:marTop w:val="0"/>
      <w:marBottom w:val="0"/>
      <w:divBdr>
        <w:top w:val="none" w:sz="0" w:space="0" w:color="auto"/>
        <w:left w:val="none" w:sz="0" w:space="0" w:color="auto"/>
        <w:bottom w:val="none" w:sz="0" w:space="0" w:color="auto"/>
        <w:right w:val="none" w:sz="0" w:space="0" w:color="auto"/>
      </w:divBdr>
    </w:div>
    <w:div w:id="564876046">
      <w:bodyDiv w:val="1"/>
      <w:marLeft w:val="0"/>
      <w:marRight w:val="0"/>
      <w:marTop w:val="0"/>
      <w:marBottom w:val="0"/>
      <w:divBdr>
        <w:top w:val="none" w:sz="0" w:space="0" w:color="auto"/>
        <w:left w:val="none" w:sz="0" w:space="0" w:color="auto"/>
        <w:bottom w:val="none" w:sz="0" w:space="0" w:color="auto"/>
        <w:right w:val="none" w:sz="0" w:space="0" w:color="auto"/>
      </w:divBdr>
    </w:div>
    <w:div w:id="576135720">
      <w:bodyDiv w:val="1"/>
      <w:marLeft w:val="0"/>
      <w:marRight w:val="0"/>
      <w:marTop w:val="0"/>
      <w:marBottom w:val="0"/>
      <w:divBdr>
        <w:top w:val="none" w:sz="0" w:space="0" w:color="auto"/>
        <w:left w:val="none" w:sz="0" w:space="0" w:color="auto"/>
        <w:bottom w:val="none" w:sz="0" w:space="0" w:color="auto"/>
        <w:right w:val="none" w:sz="0" w:space="0" w:color="auto"/>
      </w:divBdr>
    </w:div>
    <w:div w:id="609240688">
      <w:bodyDiv w:val="1"/>
      <w:marLeft w:val="0"/>
      <w:marRight w:val="0"/>
      <w:marTop w:val="0"/>
      <w:marBottom w:val="0"/>
      <w:divBdr>
        <w:top w:val="none" w:sz="0" w:space="0" w:color="auto"/>
        <w:left w:val="none" w:sz="0" w:space="0" w:color="auto"/>
        <w:bottom w:val="none" w:sz="0" w:space="0" w:color="auto"/>
        <w:right w:val="none" w:sz="0" w:space="0" w:color="auto"/>
      </w:divBdr>
    </w:div>
    <w:div w:id="637345857">
      <w:bodyDiv w:val="1"/>
      <w:marLeft w:val="0"/>
      <w:marRight w:val="0"/>
      <w:marTop w:val="0"/>
      <w:marBottom w:val="0"/>
      <w:divBdr>
        <w:top w:val="none" w:sz="0" w:space="0" w:color="auto"/>
        <w:left w:val="none" w:sz="0" w:space="0" w:color="auto"/>
        <w:bottom w:val="none" w:sz="0" w:space="0" w:color="auto"/>
        <w:right w:val="none" w:sz="0" w:space="0" w:color="auto"/>
      </w:divBdr>
    </w:div>
    <w:div w:id="647709137">
      <w:bodyDiv w:val="1"/>
      <w:marLeft w:val="0"/>
      <w:marRight w:val="0"/>
      <w:marTop w:val="0"/>
      <w:marBottom w:val="0"/>
      <w:divBdr>
        <w:top w:val="none" w:sz="0" w:space="0" w:color="auto"/>
        <w:left w:val="none" w:sz="0" w:space="0" w:color="auto"/>
        <w:bottom w:val="none" w:sz="0" w:space="0" w:color="auto"/>
        <w:right w:val="none" w:sz="0" w:space="0" w:color="auto"/>
      </w:divBdr>
    </w:div>
    <w:div w:id="723722848">
      <w:bodyDiv w:val="1"/>
      <w:marLeft w:val="0"/>
      <w:marRight w:val="0"/>
      <w:marTop w:val="0"/>
      <w:marBottom w:val="0"/>
      <w:divBdr>
        <w:top w:val="none" w:sz="0" w:space="0" w:color="auto"/>
        <w:left w:val="none" w:sz="0" w:space="0" w:color="auto"/>
        <w:bottom w:val="none" w:sz="0" w:space="0" w:color="auto"/>
        <w:right w:val="none" w:sz="0" w:space="0" w:color="auto"/>
      </w:divBdr>
    </w:div>
    <w:div w:id="749813497">
      <w:bodyDiv w:val="1"/>
      <w:marLeft w:val="0"/>
      <w:marRight w:val="0"/>
      <w:marTop w:val="0"/>
      <w:marBottom w:val="0"/>
      <w:divBdr>
        <w:top w:val="none" w:sz="0" w:space="0" w:color="auto"/>
        <w:left w:val="none" w:sz="0" w:space="0" w:color="auto"/>
        <w:bottom w:val="none" w:sz="0" w:space="0" w:color="auto"/>
        <w:right w:val="none" w:sz="0" w:space="0" w:color="auto"/>
      </w:divBdr>
      <w:divsChild>
        <w:div w:id="288828450">
          <w:marLeft w:val="0"/>
          <w:marRight w:val="0"/>
          <w:marTop w:val="0"/>
          <w:marBottom w:val="0"/>
          <w:divBdr>
            <w:top w:val="none" w:sz="0" w:space="0" w:color="auto"/>
            <w:left w:val="none" w:sz="0" w:space="0" w:color="auto"/>
            <w:bottom w:val="none" w:sz="0" w:space="0" w:color="auto"/>
            <w:right w:val="none" w:sz="0" w:space="0" w:color="auto"/>
          </w:divBdr>
        </w:div>
        <w:div w:id="1664312778">
          <w:marLeft w:val="0"/>
          <w:marRight w:val="0"/>
          <w:marTop w:val="0"/>
          <w:marBottom w:val="0"/>
          <w:divBdr>
            <w:top w:val="none" w:sz="0" w:space="0" w:color="auto"/>
            <w:left w:val="none" w:sz="0" w:space="0" w:color="auto"/>
            <w:bottom w:val="none" w:sz="0" w:space="0" w:color="auto"/>
            <w:right w:val="none" w:sz="0" w:space="0" w:color="auto"/>
          </w:divBdr>
        </w:div>
      </w:divsChild>
    </w:div>
    <w:div w:id="753748604">
      <w:bodyDiv w:val="1"/>
      <w:marLeft w:val="0"/>
      <w:marRight w:val="0"/>
      <w:marTop w:val="0"/>
      <w:marBottom w:val="0"/>
      <w:divBdr>
        <w:top w:val="none" w:sz="0" w:space="0" w:color="auto"/>
        <w:left w:val="none" w:sz="0" w:space="0" w:color="auto"/>
        <w:bottom w:val="none" w:sz="0" w:space="0" w:color="auto"/>
        <w:right w:val="none" w:sz="0" w:space="0" w:color="auto"/>
      </w:divBdr>
    </w:div>
    <w:div w:id="756755323">
      <w:bodyDiv w:val="1"/>
      <w:marLeft w:val="0"/>
      <w:marRight w:val="0"/>
      <w:marTop w:val="0"/>
      <w:marBottom w:val="0"/>
      <w:divBdr>
        <w:top w:val="none" w:sz="0" w:space="0" w:color="auto"/>
        <w:left w:val="none" w:sz="0" w:space="0" w:color="auto"/>
        <w:bottom w:val="none" w:sz="0" w:space="0" w:color="auto"/>
        <w:right w:val="none" w:sz="0" w:space="0" w:color="auto"/>
      </w:divBdr>
    </w:div>
    <w:div w:id="760418545">
      <w:bodyDiv w:val="1"/>
      <w:marLeft w:val="0"/>
      <w:marRight w:val="0"/>
      <w:marTop w:val="0"/>
      <w:marBottom w:val="0"/>
      <w:divBdr>
        <w:top w:val="none" w:sz="0" w:space="0" w:color="auto"/>
        <w:left w:val="none" w:sz="0" w:space="0" w:color="auto"/>
        <w:bottom w:val="none" w:sz="0" w:space="0" w:color="auto"/>
        <w:right w:val="none" w:sz="0" w:space="0" w:color="auto"/>
      </w:divBdr>
    </w:div>
    <w:div w:id="800149688">
      <w:bodyDiv w:val="1"/>
      <w:marLeft w:val="0"/>
      <w:marRight w:val="0"/>
      <w:marTop w:val="0"/>
      <w:marBottom w:val="0"/>
      <w:divBdr>
        <w:top w:val="none" w:sz="0" w:space="0" w:color="auto"/>
        <w:left w:val="none" w:sz="0" w:space="0" w:color="auto"/>
        <w:bottom w:val="none" w:sz="0" w:space="0" w:color="auto"/>
        <w:right w:val="none" w:sz="0" w:space="0" w:color="auto"/>
      </w:divBdr>
    </w:div>
    <w:div w:id="818762869">
      <w:bodyDiv w:val="1"/>
      <w:marLeft w:val="0"/>
      <w:marRight w:val="0"/>
      <w:marTop w:val="0"/>
      <w:marBottom w:val="0"/>
      <w:divBdr>
        <w:top w:val="none" w:sz="0" w:space="0" w:color="auto"/>
        <w:left w:val="none" w:sz="0" w:space="0" w:color="auto"/>
        <w:bottom w:val="none" w:sz="0" w:space="0" w:color="auto"/>
        <w:right w:val="none" w:sz="0" w:space="0" w:color="auto"/>
      </w:divBdr>
    </w:div>
    <w:div w:id="877206382">
      <w:bodyDiv w:val="1"/>
      <w:marLeft w:val="0"/>
      <w:marRight w:val="0"/>
      <w:marTop w:val="0"/>
      <w:marBottom w:val="0"/>
      <w:divBdr>
        <w:top w:val="none" w:sz="0" w:space="0" w:color="auto"/>
        <w:left w:val="none" w:sz="0" w:space="0" w:color="auto"/>
        <w:bottom w:val="none" w:sz="0" w:space="0" w:color="auto"/>
        <w:right w:val="none" w:sz="0" w:space="0" w:color="auto"/>
      </w:divBdr>
    </w:div>
    <w:div w:id="911544424">
      <w:bodyDiv w:val="1"/>
      <w:marLeft w:val="0"/>
      <w:marRight w:val="0"/>
      <w:marTop w:val="0"/>
      <w:marBottom w:val="0"/>
      <w:divBdr>
        <w:top w:val="none" w:sz="0" w:space="0" w:color="auto"/>
        <w:left w:val="none" w:sz="0" w:space="0" w:color="auto"/>
        <w:bottom w:val="none" w:sz="0" w:space="0" w:color="auto"/>
        <w:right w:val="none" w:sz="0" w:space="0" w:color="auto"/>
      </w:divBdr>
    </w:div>
    <w:div w:id="933241744">
      <w:bodyDiv w:val="1"/>
      <w:marLeft w:val="0"/>
      <w:marRight w:val="0"/>
      <w:marTop w:val="0"/>
      <w:marBottom w:val="0"/>
      <w:divBdr>
        <w:top w:val="none" w:sz="0" w:space="0" w:color="auto"/>
        <w:left w:val="none" w:sz="0" w:space="0" w:color="auto"/>
        <w:bottom w:val="none" w:sz="0" w:space="0" w:color="auto"/>
        <w:right w:val="none" w:sz="0" w:space="0" w:color="auto"/>
      </w:divBdr>
    </w:div>
    <w:div w:id="1007904305">
      <w:bodyDiv w:val="1"/>
      <w:marLeft w:val="0"/>
      <w:marRight w:val="0"/>
      <w:marTop w:val="0"/>
      <w:marBottom w:val="0"/>
      <w:divBdr>
        <w:top w:val="none" w:sz="0" w:space="0" w:color="auto"/>
        <w:left w:val="none" w:sz="0" w:space="0" w:color="auto"/>
        <w:bottom w:val="none" w:sz="0" w:space="0" w:color="auto"/>
        <w:right w:val="none" w:sz="0" w:space="0" w:color="auto"/>
      </w:divBdr>
    </w:div>
    <w:div w:id="1023748950">
      <w:bodyDiv w:val="1"/>
      <w:marLeft w:val="0"/>
      <w:marRight w:val="0"/>
      <w:marTop w:val="0"/>
      <w:marBottom w:val="0"/>
      <w:divBdr>
        <w:top w:val="none" w:sz="0" w:space="0" w:color="auto"/>
        <w:left w:val="none" w:sz="0" w:space="0" w:color="auto"/>
        <w:bottom w:val="none" w:sz="0" w:space="0" w:color="auto"/>
        <w:right w:val="none" w:sz="0" w:space="0" w:color="auto"/>
      </w:divBdr>
    </w:div>
    <w:div w:id="1061363131">
      <w:bodyDiv w:val="1"/>
      <w:marLeft w:val="0"/>
      <w:marRight w:val="0"/>
      <w:marTop w:val="0"/>
      <w:marBottom w:val="0"/>
      <w:divBdr>
        <w:top w:val="none" w:sz="0" w:space="0" w:color="auto"/>
        <w:left w:val="none" w:sz="0" w:space="0" w:color="auto"/>
        <w:bottom w:val="none" w:sz="0" w:space="0" w:color="auto"/>
        <w:right w:val="none" w:sz="0" w:space="0" w:color="auto"/>
      </w:divBdr>
    </w:div>
    <w:div w:id="1076049910">
      <w:bodyDiv w:val="1"/>
      <w:marLeft w:val="0"/>
      <w:marRight w:val="0"/>
      <w:marTop w:val="0"/>
      <w:marBottom w:val="0"/>
      <w:divBdr>
        <w:top w:val="none" w:sz="0" w:space="0" w:color="auto"/>
        <w:left w:val="none" w:sz="0" w:space="0" w:color="auto"/>
        <w:bottom w:val="none" w:sz="0" w:space="0" w:color="auto"/>
        <w:right w:val="none" w:sz="0" w:space="0" w:color="auto"/>
      </w:divBdr>
    </w:div>
    <w:div w:id="1113868582">
      <w:bodyDiv w:val="1"/>
      <w:marLeft w:val="0"/>
      <w:marRight w:val="0"/>
      <w:marTop w:val="0"/>
      <w:marBottom w:val="0"/>
      <w:divBdr>
        <w:top w:val="none" w:sz="0" w:space="0" w:color="auto"/>
        <w:left w:val="none" w:sz="0" w:space="0" w:color="auto"/>
        <w:bottom w:val="none" w:sz="0" w:space="0" w:color="auto"/>
        <w:right w:val="none" w:sz="0" w:space="0" w:color="auto"/>
      </w:divBdr>
    </w:div>
    <w:div w:id="1135222586">
      <w:bodyDiv w:val="1"/>
      <w:marLeft w:val="0"/>
      <w:marRight w:val="0"/>
      <w:marTop w:val="0"/>
      <w:marBottom w:val="0"/>
      <w:divBdr>
        <w:top w:val="none" w:sz="0" w:space="0" w:color="auto"/>
        <w:left w:val="none" w:sz="0" w:space="0" w:color="auto"/>
        <w:bottom w:val="none" w:sz="0" w:space="0" w:color="auto"/>
        <w:right w:val="none" w:sz="0" w:space="0" w:color="auto"/>
      </w:divBdr>
    </w:div>
    <w:div w:id="1145665665">
      <w:bodyDiv w:val="1"/>
      <w:marLeft w:val="0"/>
      <w:marRight w:val="0"/>
      <w:marTop w:val="0"/>
      <w:marBottom w:val="0"/>
      <w:divBdr>
        <w:top w:val="none" w:sz="0" w:space="0" w:color="auto"/>
        <w:left w:val="none" w:sz="0" w:space="0" w:color="auto"/>
        <w:bottom w:val="none" w:sz="0" w:space="0" w:color="auto"/>
        <w:right w:val="none" w:sz="0" w:space="0" w:color="auto"/>
      </w:divBdr>
    </w:div>
    <w:div w:id="1209142533">
      <w:bodyDiv w:val="1"/>
      <w:marLeft w:val="0"/>
      <w:marRight w:val="0"/>
      <w:marTop w:val="0"/>
      <w:marBottom w:val="0"/>
      <w:divBdr>
        <w:top w:val="none" w:sz="0" w:space="0" w:color="auto"/>
        <w:left w:val="none" w:sz="0" w:space="0" w:color="auto"/>
        <w:bottom w:val="none" w:sz="0" w:space="0" w:color="auto"/>
        <w:right w:val="none" w:sz="0" w:space="0" w:color="auto"/>
      </w:divBdr>
    </w:div>
    <w:div w:id="1236821941">
      <w:bodyDiv w:val="1"/>
      <w:marLeft w:val="0"/>
      <w:marRight w:val="0"/>
      <w:marTop w:val="0"/>
      <w:marBottom w:val="0"/>
      <w:divBdr>
        <w:top w:val="none" w:sz="0" w:space="0" w:color="auto"/>
        <w:left w:val="none" w:sz="0" w:space="0" w:color="auto"/>
        <w:bottom w:val="none" w:sz="0" w:space="0" w:color="auto"/>
        <w:right w:val="none" w:sz="0" w:space="0" w:color="auto"/>
      </w:divBdr>
    </w:div>
    <w:div w:id="1253050641">
      <w:bodyDiv w:val="1"/>
      <w:marLeft w:val="0"/>
      <w:marRight w:val="0"/>
      <w:marTop w:val="0"/>
      <w:marBottom w:val="0"/>
      <w:divBdr>
        <w:top w:val="none" w:sz="0" w:space="0" w:color="auto"/>
        <w:left w:val="none" w:sz="0" w:space="0" w:color="auto"/>
        <w:bottom w:val="none" w:sz="0" w:space="0" w:color="auto"/>
        <w:right w:val="none" w:sz="0" w:space="0" w:color="auto"/>
      </w:divBdr>
    </w:div>
    <w:div w:id="1255935150">
      <w:bodyDiv w:val="1"/>
      <w:marLeft w:val="0"/>
      <w:marRight w:val="0"/>
      <w:marTop w:val="0"/>
      <w:marBottom w:val="0"/>
      <w:divBdr>
        <w:top w:val="none" w:sz="0" w:space="0" w:color="auto"/>
        <w:left w:val="none" w:sz="0" w:space="0" w:color="auto"/>
        <w:bottom w:val="none" w:sz="0" w:space="0" w:color="auto"/>
        <w:right w:val="none" w:sz="0" w:space="0" w:color="auto"/>
      </w:divBdr>
    </w:div>
    <w:div w:id="1263493616">
      <w:bodyDiv w:val="1"/>
      <w:marLeft w:val="0"/>
      <w:marRight w:val="0"/>
      <w:marTop w:val="0"/>
      <w:marBottom w:val="0"/>
      <w:divBdr>
        <w:top w:val="none" w:sz="0" w:space="0" w:color="auto"/>
        <w:left w:val="none" w:sz="0" w:space="0" w:color="auto"/>
        <w:bottom w:val="none" w:sz="0" w:space="0" w:color="auto"/>
        <w:right w:val="none" w:sz="0" w:space="0" w:color="auto"/>
      </w:divBdr>
    </w:div>
    <w:div w:id="1282960026">
      <w:bodyDiv w:val="1"/>
      <w:marLeft w:val="0"/>
      <w:marRight w:val="0"/>
      <w:marTop w:val="0"/>
      <w:marBottom w:val="0"/>
      <w:divBdr>
        <w:top w:val="none" w:sz="0" w:space="0" w:color="auto"/>
        <w:left w:val="none" w:sz="0" w:space="0" w:color="auto"/>
        <w:bottom w:val="none" w:sz="0" w:space="0" w:color="auto"/>
        <w:right w:val="none" w:sz="0" w:space="0" w:color="auto"/>
      </w:divBdr>
    </w:div>
    <w:div w:id="1300648920">
      <w:bodyDiv w:val="1"/>
      <w:marLeft w:val="0"/>
      <w:marRight w:val="0"/>
      <w:marTop w:val="0"/>
      <w:marBottom w:val="0"/>
      <w:divBdr>
        <w:top w:val="none" w:sz="0" w:space="0" w:color="auto"/>
        <w:left w:val="none" w:sz="0" w:space="0" w:color="auto"/>
        <w:bottom w:val="none" w:sz="0" w:space="0" w:color="auto"/>
        <w:right w:val="none" w:sz="0" w:space="0" w:color="auto"/>
      </w:divBdr>
    </w:div>
    <w:div w:id="1301770655">
      <w:bodyDiv w:val="1"/>
      <w:marLeft w:val="0"/>
      <w:marRight w:val="0"/>
      <w:marTop w:val="0"/>
      <w:marBottom w:val="0"/>
      <w:divBdr>
        <w:top w:val="none" w:sz="0" w:space="0" w:color="auto"/>
        <w:left w:val="none" w:sz="0" w:space="0" w:color="auto"/>
        <w:bottom w:val="none" w:sz="0" w:space="0" w:color="auto"/>
        <w:right w:val="none" w:sz="0" w:space="0" w:color="auto"/>
      </w:divBdr>
    </w:div>
    <w:div w:id="1304970498">
      <w:bodyDiv w:val="1"/>
      <w:marLeft w:val="0"/>
      <w:marRight w:val="0"/>
      <w:marTop w:val="0"/>
      <w:marBottom w:val="0"/>
      <w:divBdr>
        <w:top w:val="none" w:sz="0" w:space="0" w:color="auto"/>
        <w:left w:val="none" w:sz="0" w:space="0" w:color="auto"/>
        <w:bottom w:val="none" w:sz="0" w:space="0" w:color="auto"/>
        <w:right w:val="none" w:sz="0" w:space="0" w:color="auto"/>
      </w:divBdr>
    </w:div>
    <w:div w:id="1349328030">
      <w:bodyDiv w:val="1"/>
      <w:marLeft w:val="0"/>
      <w:marRight w:val="0"/>
      <w:marTop w:val="0"/>
      <w:marBottom w:val="0"/>
      <w:divBdr>
        <w:top w:val="none" w:sz="0" w:space="0" w:color="auto"/>
        <w:left w:val="none" w:sz="0" w:space="0" w:color="auto"/>
        <w:bottom w:val="none" w:sz="0" w:space="0" w:color="auto"/>
        <w:right w:val="none" w:sz="0" w:space="0" w:color="auto"/>
      </w:divBdr>
    </w:div>
    <w:div w:id="1365057065">
      <w:bodyDiv w:val="1"/>
      <w:marLeft w:val="0"/>
      <w:marRight w:val="0"/>
      <w:marTop w:val="0"/>
      <w:marBottom w:val="0"/>
      <w:divBdr>
        <w:top w:val="none" w:sz="0" w:space="0" w:color="auto"/>
        <w:left w:val="none" w:sz="0" w:space="0" w:color="auto"/>
        <w:bottom w:val="none" w:sz="0" w:space="0" w:color="auto"/>
        <w:right w:val="none" w:sz="0" w:space="0" w:color="auto"/>
      </w:divBdr>
    </w:div>
    <w:div w:id="1369334739">
      <w:bodyDiv w:val="1"/>
      <w:marLeft w:val="0"/>
      <w:marRight w:val="0"/>
      <w:marTop w:val="0"/>
      <w:marBottom w:val="0"/>
      <w:divBdr>
        <w:top w:val="none" w:sz="0" w:space="0" w:color="auto"/>
        <w:left w:val="none" w:sz="0" w:space="0" w:color="auto"/>
        <w:bottom w:val="none" w:sz="0" w:space="0" w:color="auto"/>
        <w:right w:val="none" w:sz="0" w:space="0" w:color="auto"/>
      </w:divBdr>
    </w:div>
    <w:div w:id="1390759722">
      <w:bodyDiv w:val="1"/>
      <w:marLeft w:val="0"/>
      <w:marRight w:val="0"/>
      <w:marTop w:val="0"/>
      <w:marBottom w:val="0"/>
      <w:divBdr>
        <w:top w:val="none" w:sz="0" w:space="0" w:color="auto"/>
        <w:left w:val="none" w:sz="0" w:space="0" w:color="auto"/>
        <w:bottom w:val="none" w:sz="0" w:space="0" w:color="auto"/>
        <w:right w:val="none" w:sz="0" w:space="0" w:color="auto"/>
      </w:divBdr>
    </w:div>
    <w:div w:id="1510825594">
      <w:bodyDiv w:val="1"/>
      <w:marLeft w:val="0"/>
      <w:marRight w:val="0"/>
      <w:marTop w:val="0"/>
      <w:marBottom w:val="0"/>
      <w:divBdr>
        <w:top w:val="none" w:sz="0" w:space="0" w:color="auto"/>
        <w:left w:val="none" w:sz="0" w:space="0" w:color="auto"/>
        <w:bottom w:val="none" w:sz="0" w:space="0" w:color="auto"/>
        <w:right w:val="none" w:sz="0" w:space="0" w:color="auto"/>
      </w:divBdr>
    </w:div>
    <w:div w:id="1568371057">
      <w:bodyDiv w:val="1"/>
      <w:marLeft w:val="0"/>
      <w:marRight w:val="0"/>
      <w:marTop w:val="0"/>
      <w:marBottom w:val="0"/>
      <w:divBdr>
        <w:top w:val="none" w:sz="0" w:space="0" w:color="auto"/>
        <w:left w:val="none" w:sz="0" w:space="0" w:color="auto"/>
        <w:bottom w:val="none" w:sz="0" w:space="0" w:color="auto"/>
        <w:right w:val="none" w:sz="0" w:space="0" w:color="auto"/>
      </w:divBdr>
    </w:div>
    <w:div w:id="1588727225">
      <w:bodyDiv w:val="1"/>
      <w:marLeft w:val="0"/>
      <w:marRight w:val="0"/>
      <w:marTop w:val="0"/>
      <w:marBottom w:val="0"/>
      <w:divBdr>
        <w:top w:val="none" w:sz="0" w:space="0" w:color="auto"/>
        <w:left w:val="none" w:sz="0" w:space="0" w:color="auto"/>
        <w:bottom w:val="none" w:sz="0" w:space="0" w:color="auto"/>
        <w:right w:val="none" w:sz="0" w:space="0" w:color="auto"/>
      </w:divBdr>
    </w:div>
    <w:div w:id="1611937046">
      <w:bodyDiv w:val="1"/>
      <w:marLeft w:val="0"/>
      <w:marRight w:val="0"/>
      <w:marTop w:val="0"/>
      <w:marBottom w:val="0"/>
      <w:divBdr>
        <w:top w:val="none" w:sz="0" w:space="0" w:color="auto"/>
        <w:left w:val="none" w:sz="0" w:space="0" w:color="auto"/>
        <w:bottom w:val="none" w:sz="0" w:space="0" w:color="auto"/>
        <w:right w:val="none" w:sz="0" w:space="0" w:color="auto"/>
      </w:divBdr>
    </w:div>
    <w:div w:id="1660769961">
      <w:bodyDiv w:val="1"/>
      <w:marLeft w:val="0"/>
      <w:marRight w:val="0"/>
      <w:marTop w:val="0"/>
      <w:marBottom w:val="0"/>
      <w:divBdr>
        <w:top w:val="none" w:sz="0" w:space="0" w:color="auto"/>
        <w:left w:val="none" w:sz="0" w:space="0" w:color="auto"/>
        <w:bottom w:val="none" w:sz="0" w:space="0" w:color="auto"/>
        <w:right w:val="none" w:sz="0" w:space="0" w:color="auto"/>
      </w:divBdr>
    </w:div>
    <w:div w:id="1663971576">
      <w:bodyDiv w:val="1"/>
      <w:marLeft w:val="0"/>
      <w:marRight w:val="0"/>
      <w:marTop w:val="0"/>
      <w:marBottom w:val="0"/>
      <w:divBdr>
        <w:top w:val="none" w:sz="0" w:space="0" w:color="auto"/>
        <w:left w:val="none" w:sz="0" w:space="0" w:color="auto"/>
        <w:bottom w:val="none" w:sz="0" w:space="0" w:color="auto"/>
        <w:right w:val="none" w:sz="0" w:space="0" w:color="auto"/>
      </w:divBdr>
    </w:div>
    <w:div w:id="1809081022">
      <w:bodyDiv w:val="1"/>
      <w:marLeft w:val="0"/>
      <w:marRight w:val="0"/>
      <w:marTop w:val="0"/>
      <w:marBottom w:val="0"/>
      <w:divBdr>
        <w:top w:val="none" w:sz="0" w:space="0" w:color="auto"/>
        <w:left w:val="none" w:sz="0" w:space="0" w:color="auto"/>
        <w:bottom w:val="none" w:sz="0" w:space="0" w:color="auto"/>
        <w:right w:val="none" w:sz="0" w:space="0" w:color="auto"/>
      </w:divBdr>
    </w:div>
    <w:div w:id="1859347654">
      <w:bodyDiv w:val="1"/>
      <w:marLeft w:val="0"/>
      <w:marRight w:val="0"/>
      <w:marTop w:val="0"/>
      <w:marBottom w:val="0"/>
      <w:divBdr>
        <w:top w:val="none" w:sz="0" w:space="0" w:color="auto"/>
        <w:left w:val="none" w:sz="0" w:space="0" w:color="auto"/>
        <w:bottom w:val="none" w:sz="0" w:space="0" w:color="auto"/>
        <w:right w:val="none" w:sz="0" w:space="0" w:color="auto"/>
      </w:divBdr>
    </w:div>
    <w:div w:id="1976838058">
      <w:bodyDiv w:val="1"/>
      <w:marLeft w:val="0"/>
      <w:marRight w:val="0"/>
      <w:marTop w:val="0"/>
      <w:marBottom w:val="0"/>
      <w:divBdr>
        <w:top w:val="none" w:sz="0" w:space="0" w:color="auto"/>
        <w:left w:val="none" w:sz="0" w:space="0" w:color="auto"/>
        <w:bottom w:val="none" w:sz="0" w:space="0" w:color="auto"/>
        <w:right w:val="none" w:sz="0" w:space="0" w:color="auto"/>
      </w:divBdr>
    </w:div>
    <w:div w:id="1992101401">
      <w:bodyDiv w:val="1"/>
      <w:marLeft w:val="0"/>
      <w:marRight w:val="0"/>
      <w:marTop w:val="0"/>
      <w:marBottom w:val="0"/>
      <w:divBdr>
        <w:top w:val="none" w:sz="0" w:space="0" w:color="auto"/>
        <w:left w:val="none" w:sz="0" w:space="0" w:color="auto"/>
        <w:bottom w:val="none" w:sz="0" w:space="0" w:color="auto"/>
        <w:right w:val="none" w:sz="0" w:space="0" w:color="auto"/>
      </w:divBdr>
    </w:div>
    <w:div w:id="2006980589">
      <w:bodyDiv w:val="1"/>
      <w:marLeft w:val="0"/>
      <w:marRight w:val="0"/>
      <w:marTop w:val="0"/>
      <w:marBottom w:val="0"/>
      <w:divBdr>
        <w:top w:val="none" w:sz="0" w:space="0" w:color="auto"/>
        <w:left w:val="none" w:sz="0" w:space="0" w:color="auto"/>
        <w:bottom w:val="none" w:sz="0" w:space="0" w:color="auto"/>
        <w:right w:val="none" w:sz="0" w:space="0" w:color="auto"/>
      </w:divBdr>
    </w:div>
    <w:div w:id="21426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ugravet.ru/wp-content/uploads/2017/10/%D0%92%D0%98%D0%90%D0%A1.jpg" TargetMode="External"/><Relationship Id="rId63" Type="http://schemas.openxmlformats.org/officeDocument/2006/relationships/image" Target="media/image48.jpeg"/><Relationship Id="rId68" Type="http://schemas.openxmlformats.org/officeDocument/2006/relationships/hyperlink" Target="http://help.vetrf.ru/wiki/%D0%90%D0%B2%D1%82%D0%BE%D0%BC%D0%B0%D1%82%D0%B8%D0%B7%D0%B8%D1%80%D0%BE%D0%B2%D0%B0%D0%BD%D0%BD%D0%B0%D1%8F_%D1%81%D0%B8%D1%81%D1%82%D0%B5%D0%BC%D0%B0_%D0%92%D0%B5%D1%82%D0%B8%D1%81.%D0%9F%D0%B0%D1%81%D0%BF%D0%BE%D1%80%D1%82" TargetMode="External"/><Relationship Id="rId76" Type="http://schemas.openxmlformats.org/officeDocument/2006/relationships/hyperlink" Target="consultantplus://offline/ref=23623E4EE99F3133DA49335A63AB30982D5ECE209866E765D7A4724667zBN5L"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5.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emf"/><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chart" Target="charts/chart5.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6.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chart" Target="charts/chart7.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7.emf"/><Relationship Id="rId78" Type="http://schemas.openxmlformats.org/officeDocument/2006/relationships/image" Target="media/image61.png"/><Relationship Id="rId81" Type="http://schemas.openxmlformats.org/officeDocument/2006/relationships/image" Target="media/image6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lgerian" panose="04020705040A02060702" pitchFamily="82" charset="0"/>
                <a:ea typeface="+mn-ea"/>
                <a:cs typeface="+mn-cs"/>
              </a:defRPr>
            </a:pPr>
            <a:r>
              <a:rPr lang="ru-RU" sz="1200">
                <a:solidFill>
                  <a:sysClr val="windowText" lastClr="000000"/>
                </a:solidFill>
                <a:latin typeface="Georgia" panose="02040502050405020303" pitchFamily="18" charset="0"/>
              </a:rPr>
              <a:t>Поголовье животных </a:t>
            </a:r>
          </a:p>
          <a:p>
            <a:pPr>
              <a:defRPr sz="1200">
                <a:solidFill>
                  <a:sysClr val="windowText" lastClr="000000"/>
                </a:solidFill>
              </a:defRPr>
            </a:pPr>
            <a:r>
              <a:rPr lang="ru-RU" sz="1200">
                <a:solidFill>
                  <a:sysClr val="windowText" lastClr="000000"/>
                </a:solidFill>
                <a:latin typeface="Georgia" panose="02040502050405020303" pitchFamily="18" charset="0"/>
              </a:rPr>
              <a:t>в Ханты-Мансийском автономном округе - Югре </a:t>
            </a:r>
          </a:p>
          <a:p>
            <a:pPr>
              <a:defRPr sz="1200">
                <a:solidFill>
                  <a:sysClr val="windowText" lastClr="000000"/>
                </a:solidFill>
              </a:defRPr>
            </a:pPr>
            <a:r>
              <a:rPr lang="ru-RU" sz="1200">
                <a:solidFill>
                  <a:sysClr val="windowText" lastClr="000000"/>
                </a:solidFill>
                <a:latin typeface="Georgia" panose="02040502050405020303" pitchFamily="18" charset="0"/>
              </a:rPr>
              <a:t>на 01 января 2018 года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lgerian" panose="04020705040A02060702" pitchFamily="82"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18-4F26-9064-4A432C203B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18-4F26-9064-4A432C203B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18-4F26-9064-4A432C203B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18-4F26-9064-4A432C203B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18-4F26-9064-4A432C203BB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D18-4F26-9064-4A432C203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Лист2!$B$7:$B$12</c:f>
              <c:strCache>
                <c:ptCount val="6"/>
                <c:pt idx="0">
                  <c:v>Крупный рогатый скот</c:v>
                </c:pt>
                <c:pt idx="1">
                  <c:v>Мелкий рогатый скот</c:v>
                </c:pt>
                <c:pt idx="2">
                  <c:v>Лошади</c:v>
                </c:pt>
                <c:pt idx="3">
                  <c:v>Свиньи</c:v>
                </c:pt>
                <c:pt idx="4">
                  <c:v>Северные олени</c:v>
                </c:pt>
                <c:pt idx="5">
                  <c:v>Пушные звери</c:v>
                </c:pt>
              </c:strCache>
            </c:strRef>
          </c:cat>
          <c:val>
            <c:numRef>
              <c:f>Лист2!$C$7:$C$12</c:f>
              <c:numCache>
                <c:formatCode>#,##0</c:formatCode>
                <c:ptCount val="6"/>
                <c:pt idx="0">
                  <c:v>14890</c:v>
                </c:pt>
                <c:pt idx="1">
                  <c:v>4903</c:v>
                </c:pt>
                <c:pt idx="2">
                  <c:v>2239</c:v>
                </c:pt>
                <c:pt idx="3">
                  <c:v>48707</c:v>
                </c:pt>
                <c:pt idx="4">
                  <c:v>34670</c:v>
                </c:pt>
                <c:pt idx="5">
                  <c:v>3986</c:v>
                </c:pt>
              </c:numCache>
            </c:numRef>
          </c:val>
          <c:extLst>
            <c:ext xmlns:c16="http://schemas.microsoft.com/office/drawing/2014/chart" uri="{C3380CC4-5D6E-409C-BE32-E72D297353CC}">
              <c16:uniqueId val="{0000000C-3D18-4F26-9064-4A432C203BB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Georgia" panose="02040502050405020303" pitchFamily="18" charset="0"/>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latin typeface="Algerian" panose="04020705040A02060702" pitchFamily="82"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Лист2!$E$37</c:f>
              <c:strCache>
                <c:ptCount val="1"/>
                <c:pt idx="0">
                  <c:v>Общественный сектор</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Лист2!$D$38:$D$44</c:f>
              <c:strCache>
                <c:ptCount val="7"/>
                <c:pt idx="0">
                  <c:v>Крупный рогатый скот</c:v>
                </c:pt>
                <c:pt idx="1">
                  <c:v>Лошади</c:v>
                </c:pt>
                <c:pt idx="2">
                  <c:v>Свиньи</c:v>
                </c:pt>
                <c:pt idx="3">
                  <c:v>Мелкий рогатый скот</c:v>
                </c:pt>
                <c:pt idx="4">
                  <c:v>Олени</c:v>
                </c:pt>
                <c:pt idx="5">
                  <c:v>Пушные звери</c:v>
                </c:pt>
                <c:pt idx="6">
                  <c:v>Птица</c:v>
                </c:pt>
              </c:strCache>
            </c:strRef>
          </c:cat>
          <c:val>
            <c:numRef>
              <c:f>Лист2!$E$38:$E$44</c:f>
              <c:numCache>
                <c:formatCode>#,##0</c:formatCode>
                <c:ptCount val="7"/>
                <c:pt idx="0">
                  <c:v>12041</c:v>
                </c:pt>
                <c:pt idx="1">
                  <c:v>1322</c:v>
                </c:pt>
                <c:pt idx="2">
                  <c:v>46476</c:v>
                </c:pt>
                <c:pt idx="3">
                  <c:v>2244</c:v>
                </c:pt>
                <c:pt idx="4">
                  <c:v>24720</c:v>
                </c:pt>
                <c:pt idx="5">
                  <c:v>2302</c:v>
                </c:pt>
                <c:pt idx="6">
                  <c:v>455220</c:v>
                </c:pt>
              </c:numCache>
            </c:numRef>
          </c:val>
          <c:extLst>
            <c:ext xmlns:c16="http://schemas.microsoft.com/office/drawing/2014/chart" uri="{C3380CC4-5D6E-409C-BE32-E72D297353CC}">
              <c16:uniqueId val="{00000000-7F49-493B-B589-89961DF5D211}"/>
            </c:ext>
          </c:extLst>
        </c:ser>
        <c:ser>
          <c:idx val="1"/>
          <c:order val="1"/>
          <c:tx>
            <c:strRef>
              <c:f>Лист2!$F$37</c:f>
              <c:strCache>
                <c:ptCount val="1"/>
                <c:pt idx="0">
                  <c:v>Частный сектор</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Лист2!$D$38:$D$44</c:f>
              <c:strCache>
                <c:ptCount val="7"/>
                <c:pt idx="0">
                  <c:v>Крупный рогатый скот</c:v>
                </c:pt>
                <c:pt idx="1">
                  <c:v>Лошади</c:v>
                </c:pt>
                <c:pt idx="2">
                  <c:v>Свиньи</c:v>
                </c:pt>
                <c:pt idx="3">
                  <c:v>Мелкий рогатый скот</c:v>
                </c:pt>
                <c:pt idx="4">
                  <c:v>Олени</c:v>
                </c:pt>
                <c:pt idx="5">
                  <c:v>Пушные звери</c:v>
                </c:pt>
                <c:pt idx="6">
                  <c:v>Птица</c:v>
                </c:pt>
              </c:strCache>
            </c:strRef>
          </c:cat>
          <c:val>
            <c:numRef>
              <c:f>Лист2!$F$38:$F$44</c:f>
              <c:numCache>
                <c:formatCode>General</c:formatCode>
                <c:ptCount val="7"/>
                <c:pt idx="0" formatCode="#,##0">
                  <c:v>2849</c:v>
                </c:pt>
                <c:pt idx="1">
                  <c:v>917</c:v>
                </c:pt>
                <c:pt idx="2" formatCode="#,##0">
                  <c:v>2231</c:v>
                </c:pt>
                <c:pt idx="3" formatCode="#,##0">
                  <c:v>2659</c:v>
                </c:pt>
                <c:pt idx="4" formatCode="#,##0">
                  <c:v>9950</c:v>
                </c:pt>
                <c:pt idx="5" formatCode="#,##0">
                  <c:v>1684</c:v>
                </c:pt>
                <c:pt idx="6" formatCode="#,##0">
                  <c:v>22869</c:v>
                </c:pt>
              </c:numCache>
            </c:numRef>
          </c:val>
          <c:extLst>
            <c:ext xmlns:c16="http://schemas.microsoft.com/office/drawing/2014/chart" uri="{C3380CC4-5D6E-409C-BE32-E72D297353CC}">
              <c16:uniqueId val="{00000001-7F49-493B-B589-89961DF5D211}"/>
            </c:ext>
          </c:extLst>
        </c:ser>
        <c:dLbls>
          <c:showLegendKey val="0"/>
          <c:showVal val="0"/>
          <c:showCatName val="0"/>
          <c:showSerName val="0"/>
          <c:showPercent val="0"/>
          <c:showBubbleSize val="0"/>
        </c:dLbls>
        <c:gapWidth val="150"/>
        <c:overlap val="100"/>
        <c:axId val="502874160"/>
        <c:axId val="502869240"/>
      </c:barChart>
      <c:catAx>
        <c:axId val="5028741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502869240"/>
        <c:crosses val="autoZero"/>
        <c:auto val="1"/>
        <c:lblAlgn val="ctr"/>
        <c:lblOffset val="100"/>
        <c:noMultiLvlLbl val="0"/>
      </c:catAx>
      <c:valAx>
        <c:axId val="502869240"/>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502874160"/>
        <c:crosses val="autoZero"/>
        <c:crossBetween val="between"/>
      </c:valAx>
      <c:spPr>
        <a:noFill/>
        <a:ln>
          <a:noFill/>
        </a:ln>
        <a:effectLst/>
      </c:spPr>
    </c:plotArea>
    <c:legend>
      <c:legendPos val="t"/>
      <c:layout>
        <c:manualLayout>
          <c:xMode val="edge"/>
          <c:yMode val="edge"/>
          <c:x val="0.29700247668046464"/>
          <c:y val="8.6956493387296135E-2"/>
          <c:w val="0.58288835786074011"/>
          <c:h val="8.164441587247039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sz="1100">
          <a:solidFill>
            <a:sysClr val="windowText" lastClr="000000"/>
          </a:solidFill>
          <a:latin typeface="Georgia" panose="02040502050405020303"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Georgia" panose="02040502050405020303" pitchFamily="18" charset="0"/>
                <a:ea typeface="+mn-ea"/>
                <a:cs typeface="+mn-cs"/>
              </a:defRPr>
            </a:pPr>
            <a:r>
              <a:rPr lang="ru-RU"/>
              <a:t>Динамика движения</a:t>
            </a:r>
            <a:r>
              <a:rPr lang="ru-RU" baseline="0"/>
              <a:t> поголовья животных</a:t>
            </a:r>
          </a:p>
          <a:p>
            <a:pPr>
              <a:defRPr/>
            </a:pPr>
            <a:r>
              <a:rPr lang="ru-RU" baseline="0"/>
              <a:t>за периоды с 2012 г. по 2017 г. </a:t>
            </a:r>
          </a:p>
          <a:p>
            <a:pPr>
              <a:defRPr/>
            </a:pPr>
            <a:r>
              <a:rPr lang="ru-RU" baseline="0"/>
              <a:t>(поголовье на 01 января)</a:t>
            </a:r>
            <a:r>
              <a:rPr lang="ru-RU"/>
              <a:t> </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Georgia" panose="02040502050405020303" pitchFamily="18" charset="0"/>
              <a:ea typeface="+mn-ea"/>
              <a:cs typeface="+mn-cs"/>
            </a:defRPr>
          </a:pPr>
          <a:endParaRPr lang="ru-RU"/>
        </a:p>
      </c:txPr>
    </c:title>
    <c:autoTitleDeleted val="0"/>
    <c:plotArea>
      <c:layout/>
      <c:lineChart>
        <c:grouping val="standard"/>
        <c:varyColors val="0"/>
        <c:ser>
          <c:idx val="0"/>
          <c:order val="0"/>
          <c:tx>
            <c:strRef>
              <c:f>Лист2!$B$50</c:f>
              <c:strCache>
                <c:ptCount val="1"/>
                <c:pt idx="0">
                  <c:v>Крупный рогатый скот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Лист2!$C$50:$I$50</c:f>
              <c:numCache>
                <c:formatCode>#,##0</c:formatCode>
                <c:ptCount val="7"/>
                <c:pt idx="0">
                  <c:v>12335</c:v>
                </c:pt>
                <c:pt idx="1">
                  <c:v>13445</c:v>
                </c:pt>
                <c:pt idx="2">
                  <c:v>14442</c:v>
                </c:pt>
                <c:pt idx="3">
                  <c:v>15003</c:v>
                </c:pt>
                <c:pt idx="4">
                  <c:v>14872</c:v>
                </c:pt>
                <c:pt idx="5">
                  <c:v>14593</c:v>
                </c:pt>
                <c:pt idx="6">
                  <c:v>14890</c:v>
                </c:pt>
              </c:numCache>
            </c:numRef>
          </c:val>
          <c:smooth val="0"/>
          <c:extLst>
            <c:ext xmlns:c16="http://schemas.microsoft.com/office/drawing/2014/chart" uri="{C3380CC4-5D6E-409C-BE32-E72D297353CC}">
              <c16:uniqueId val="{00000000-2B22-474B-B366-1CF6FDF48E3C}"/>
            </c:ext>
          </c:extLst>
        </c:ser>
        <c:ser>
          <c:idx val="1"/>
          <c:order val="1"/>
          <c:tx>
            <c:strRef>
              <c:f>Лист2!$B$51</c:f>
              <c:strCache>
                <c:ptCount val="1"/>
                <c:pt idx="0">
                  <c:v>Лошади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Лист2!$C$51:$I$51</c:f>
              <c:numCache>
                <c:formatCode>#,##0</c:formatCode>
                <c:ptCount val="7"/>
                <c:pt idx="0">
                  <c:v>2396</c:v>
                </c:pt>
                <c:pt idx="1">
                  <c:v>2610</c:v>
                </c:pt>
                <c:pt idx="2">
                  <c:v>2471</c:v>
                </c:pt>
                <c:pt idx="3">
                  <c:v>2504</c:v>
                </c:pt>
                <c:pt idx="4">
                  <c:v>2324</c:v>
                </c:pt>
                <c:pt idx="5">
                  <c:v>2253</c:v>
                </c:pt>
                <c:pt idx="6">
                  <c:v>2239</c:v>
                </c:pt>
              </c:numCache>
            </c:numRef>
          </c:val>
          <c:smooth val="0"/>
          <c:extLst>
            <c:ext xmlns:c16="http://schemas.microsoft.com/office/drawing/2014/chart" uri="{C3380CC4-5D6E-409C-BE32-E72D297353CC}">
              <c16:uniqueId val="{00000001-2B22-474B-B366-1CF6FDF48E3C}"/>
            </c:ext>
          </c:extLst>
        </c:ser>
        <c:ser>
          <c:idx val="2"/>
          <c:order val="2"/>
          <c:tx>
            <c:strRef>
              <c:f>Лист2!$B$52</c:f>
              <c:strCache>
                <c:ptCount val="1"/>
                <c:pt idx="0">
                  <c:v>Свиньи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Лист2!$C$52:$I$52</c:f>
              <c:numCache>
                <c:formatCode>#,##0</c:formatCode>
                <c:ptCount val="7"/>
                <c:pt idx="0">
                  <c:v>39255</c:v>
                </c:pt>
                <c:pt idx="1">
                  <c:v>46693</c:v>
                </c:pt>
                <c:pt idx="2">
                  <c:v>42204</c:v>
                </c:pt>
                <c:pt idx="3">
                  <c:v>45913</c:v>
                </c:pt>
                <c:pt idx="4">
                  <c:v>49769</c:v>
                </c:pt>
                <c:pt idx="5">
                  <c:v>46945</c:v>
                </c:pt>
                <c:pt idx="6">
                  <c:v>48707</c:v>
                </c:pt>
              </c:numCache>
            </c:numRef>
          </c:val>
          <c:smooth val="0"/>
          <c:extLst>
            <c:ext xmlns:c16="http://schemas.microsoft.com/office/drawing/2014/chart" uri="{C3380CC4-5D6E-409C-BE32-E72D297353CC}">
              <c16:uniqueId val="{00000002-2B22-474B-B366-1CF6FDF48E3C}"/>
            </c:ext>
          </c:extLst>
        </c:ser>
        <c:ser>
          <c:idx val="3"/>
          <c:order val="3"/>
          <c:tx>
            <c:strRef>
              <c:f>Лист2!$B$53</c:f>
              <c:strCache>
                <c:ptCount val="1"/>
                <c:pt idx="0">
                  <c:v>Мелкий рогатый скот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Лист2!$C$53:$I$53</c:f>
              <c:numCache>
                <c:formatCode>#,##0</c:formatCode>
                <c:ptCount val="7"/>
                <c:pt idx="0">
                  <c:v>4135</c:v>
                </c:pt>
                <c:pt idx="1">
                  <c:v>4832</c:v>
                </c:pt>
                <c:pt idx="2">
                  <c:v>5433</c:v>
                </c:pt>
                <c:pt idx="3">
                  <c:v>5474</c:v>
                </c:pt>
                <c:pt idx="4">
                  <c:v>5792</c:v>
                </c:pt>
                <c:pt idx="5">
                  <c:v>5067</c:v>
                </c:pt>
                <c:pt idx="6">
                  <c:v>4903</c:v>
                </c:pt>
              </c:numCache>
            </c:numRef>
          </c:val>
          <c:smooth val="0"/>
          <c:extLst>
            <c:ext xmlns:c16="http://schemas.microsoft.com/office/drawing/2014/chart" uri="{C3380CC4-5D6E-409C-BE32-E72D297353CC}">
              <c16:uniqueId val="{00000003-2B22-474B-B366-1CF6FDF48E3C}"/>
            </c:ext>
          </c:extLst>
        </c:ser>
        <c:ser>
          <c:idx val="4"/>
          <c:order val="4"/>
          <c:tx>
            <c:strRef>
              <c:f>Лист2!$B$54</c:f>
              <c:strCache>
                <c:ptCount val="1"/>
                <c:pt idx="0">
                  <c:v>Олени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Лист2!$C$54:$I$54</c:f>
              <c:numCache>
                <c:formatCode>#,##0</c:formatCode>
                <c:ptCount val="7"/>
                <c:pt idx="0">
                  <c:v>32737</c:v>
                </c:pt>
                <c:pt idx="1">
                  <c:v>35074</c:v>
                </c:pt>
                <c:pt idx="2">
                  <c:v>40068</c:v>
                </c:pt>
                <c:pt idx="3">
                  <c:v>36235</c:v>
                </c:pt>
                <c:pt idx="4">
                  <c:v>37586</c:v>
                </c:pt>
                <c:pt idx="5">
                  <c:v>36714</c:v>
                </c:pt>
                <c:pt idx="6">
                  <c:v>34670</c:v>
                </c:pt>
              </c:numCache>
            </c:numRef>
          </c:val>
          <c:smooth val="0"/>
          <c:extLst>
            <c:ext xmlns:c16="http://schemas.microsoft.com/office/drawing/2014/chart" uri="{C3380CC4-5D6E-409C-BE32-E72D297353CC}">
              <c16:uniqueId val="{00000004-2B22-474B-B366-1CF6FDF48E3C}"/>
            </c:ext>
          </c:extLst>
        </c:ser>
        <c:ser>
          <c:idx val="5"/>
          <c:order val="5"/>
          <c:tx>
            <c:strRef>
              <c:f>Лист2!$B$55</c:f>
              <c:strCache>
                <c:ptCount val="1"/>
                <c:pt idx="0">
                  <c:v>Пушные звери</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Лист2!$C$49:$I$49</c:f>
              <c:strCache>
                <c:ptCount val="7"/>
                <c:pt idx="0">
                  <c:v>2012 г.</c:v>
                </c:pt>
                <c:pt idx="1">
                  <c:v>2013 г.</c:v>
                </c:pt>
                <c:pt idx="2">
                  <c:v>2014 г.</c:v>
                </c:pt>
                <c:pt idx="3">
                  <c:v>2015 г.</c:v>
                </c:pt>
                <c:pt idx="4">
                  <c:v>2016 г.</c:v>
                </c:pt>
                <c:pt idx="5">
                  <c:v>2017 г.</c:v>
                </c:pt>
                <c:pt idx="6">
                  <c:v>2018 г.</c:v>
                </c:pt>
              </c:strCache>
            </c:strRef>
          </c:cat>
          <c:val>
            <c:numRef>
              <c:f>Лист2!$C$55:$I$55</c:f>
              <c:numCache>
                <c:formatCode>#,##0</c:formatCode>
                <c:ptCount val="7"/>
                <c:pt idx="0">
                  <c:v>2753</c:v>
                </c:pt>
                <c:pt idx="1">
                  <c:v>1521</c:v>
                </c:pt>
                <c:pt idx="2">
                  <c:v>8359</c:v>
                </c:pt>
                <c:pt idx="3">
                  <c:v>6832</c:v>
                </c:pt>
                <c:pt idx="4">
                  <c:v>8241</c:v>
                </c:pt>
                <c:pt idx="5">
                  <c:v>5447</c:v>
                </c:pt>
                <c:pt idx="6">
                  <c:v>3986</c:v>
                </c:pt>
              </c:numCache>
            </c:numRef>
          </c:val>
          <c:smooth val="0"/>
          <c:extLst>
            <c:ext xmlns:c16="http://schemas.microsoft.com/office/drawing/2014/chart" uri="{C3380CC4-5D6E-409C-BE32-E72D297353CC}">
              <c16:uniqueId val="{00000005-2B22-474B-B366-1CF6FDF48E3C}"/>
            </c:ext>
          </c:extLst>
        </c:ser>
        <c:dLbls>
          <c:showLegendKey val="0"/>
          <c:showVal val="0"/>
          <c:showCatName val="0"/>
          <c:showSerName val="0"/>
          <c:showPercent val="0"/>
          <c:showBubbleSize val="0"/>
        </c:dLbls>
        <c:marker val="1"/>
        <c:smooth val="0"/>
        <c:axId val="493403552"/>
        <c:axId val="493403880"/>
      </c:lineChart>
      <c:catAx>
        <c:axId val="4934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493403880"/>
        <c:crosses val="autoZero"/>
        <c:auto val="1"/>
        <c:lblAlgn val="ctr"/>
        <c:lblOffset val="100"/>
        <c:noMultiLvlLbl val="0"/>
      </c:catAx>
      <c:valAx>
        <c:axId val="493403880"/>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493403552"/>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sz="1100">
          <a:solidFill>
            <a:sysClr val="windowText" lastClr="000000"/>
          </a:solidFill>
          <a:latin typeface="Georgia" panose="02040502050405020303"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Georgia" panose="02040502050405020303" pitchFamily="18" charset="0"/>
                <a:ea typeface="+mn-ea"/>
                <a:cs typeface="+mn-cs"/>
              </a:defRPr>
            </a:pPr>
            <a:r>
              <a:rPr lang="ru-RU" sz="1200">
                <a:solidFill>
                  <a:sysClr val="windowText" lastClr="000000"/>
                </a:solidFill>
              </a:rPr>
              <a:t>Показатели проведения ветеринарно-профилактических мероприятий за период с 2011 по 2017 годы</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Georgia" panose="02040502050405020303" pitchFamily="18" charset="0"/>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Лист2!$C$72</c:f>
              <c:strCache>
                <c:ptCount val="1"/>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Лист2!$D$71:$J$71</c:f>
              <c:numCache>
                <c:formatCode>General</c:formatCode>
                <c:ptCount val="7"/>
                <c:pt idx="0">
                  <c:v>2011</c:v>
                </c:pt>
                <c:pt idx="1">
                  <c:v>2012</c:v>
                </c:pt>
                <c:pt idx="2">
                  <c:v>2013</c:v>
                </c:pt>
                <c:pt idx="3">
                  <c:v>2014</c:v>
                </c:pt>
                <c:pt idx="4">
                  <c:v>2015</c:v>
                </c:pt>
                <c:pt idx="5">
                  <c:v>2016</c:v>
                </c:pt>
                <c:pt idx="6">
                  <c:v>2017</c:v>
                </c:pt>
              </c:numCache>
            </c:numRef>
          </c:cat>
          <c:val>
            <c:numRef>
              <c:f>Лист2!$D$72:$J$72</c:f>
              <c:numCache>
                <c:formatCode>General</c:formatCode>
                <c:ptCount val="7"/>
              </c:numCache>
            </c:numRef>
          </c:val>
          <c:extLst>
            <c:ext xmlns:c16="http://schemas.microsoft.com/office/drawing/2014/chart" uri="{C3380CC4-5D6E-409C-BE32-E72D297353CC}">
              <c16:uniqueId val="{00000000-F14F-4157-AF63-BBB500962392}"/>
            </c:ext>
          </c:extLst>
        </c:ser>
        <c:ser>
          <c:idx val="1"/>
          <c:order val="1"/>
          <c:tx>
            <c:strRef>
              <c:f>Лист2!$C$73</c:f>
              <c:strCache>
                <c:ptCount val="1"/>
                <c:pt idx="0">
                  <c:v>Диагностические исследования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Лист2!$D$71:$J$71</c:f>
              <c:numCache>
                <c:formatCode>General</c:formatCode>
                <c:ptCount val="7"/>
                <c:pt idx="0">
                  <c:v>2011</c:v>
                </c:pt>
                <c:pt idx="1">
                  <c:v>2012</c:v>
                </c:pt>
                <c:pt idx="2">
                  <c:v>2013</c:v>
                </c:pt>
                <c:pt idx="3">
                  <c:v>2014</c:v>
                </c:pt>
                <c:pt idx="4">
                  <c:v>2015</c:v>
                </c:pt>
                <c:pt idx="5">
                  <c:v>2016</c:v>
                </c:pt>
                <c:pt idx="6">
                  <c:v>2017</c:v>
                </c:pt>
              </c:numCache>
            </c:numRef>
          </c:cat>
          <c:val>
            <c:numRef>
              <c:f>Лист2!$D$73:$J$73</c:f>
              <c:numCache>
                <c:formatCode>#,##0</c:formatCode>
                <c:ptCount val="7"/>
                <c:pt idx="0">
                  <c:v>122146</c:v>
                </c:pt>
                <c:pt idx="1">
                  <c:v>159738</c:v>
                </c:pt>
                <c:pt idx="2">
                  <c:v>173094</c:v>
                </c:pt>
                <c:pt idx="3">
                  <c:v>157904</c:v>
                </c:pt>
                <c:pt idx="4">
                  <c:v>143530</c:v>
                </c:pt>
                <c:pt idx="5">
                  <c:v>151670</c:v>
                </c:pt>
                <c:pt idx="6">
                  <c:v>144341</c:v>
                </c:pt>
              </c:numCache>
            </c:numRef>
          </c:val>
          <c:extLst>
            <c:ext xmlns:c16="http://schemas.microsoft.com/office/drawing/2014/chart" uri="{C3380CC4-5D6E-409C-BE32-E72D297353CC}">
              <c16:uniqueId val="{00000001-F14F-4157-AF63-BBB500962392}"/>
            </c:ext>
          </c:extLst>
        </c:ser>
        <c:ser>
          <c:idx val="2"/>
          <c:order val="2"/>
          <c:tx>
            <c:strRef>
              <c:f>Лист2!$C$74</c:f>
              <c:strCache>
                <c:ptCount val="1"/>
                <c:pt idx="0">
                  <c:v>Вакцинации</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Лист2!$D$71:$J$71</c:f>
              <c:numCache>
                <c:formatCode>General</c:formatCode>
                <c:ptCount val="7"/>
                <c:pt idx="0">
                  <c:v>2011</c:v>
                </c:pt>
                <c:pt idx="1">
                  <c:v>2012</c:v>
                </c:pt>
                <c:pt idx="2">
                  <c:v>2013</c:v>
                </c:pt>
                <c:pt idx="3">
                  <c:v>2014</c:v>
                </c:pt>
                <c:pt idx="4">
                  <c:v>2015</c:v>
                </c:pt>
                <c:pt idx="5">
                  <c:v>2016</c:v>
                </c:pt>
                <c:pt idx="6">
                  <c:v>2017</c:v>
                </c:pt>
              </c:numCache>
            </c:numRef>
          </c:cat>
          <c:val>
            <c:numRef>
              <c:f>Лист2!$D$74:$J$74</c:f>
              <c:numCache>
                <c:formatCode>#,##0</c:formatCode>
                <c:ptCount val="7"/>
                <c:pt idx="0">
                  <c:v>397512</c:v>
                </c:pt>
                <c:pt idx="1">
                  <c:v>437461</c:v>
                </c:pt>
                <c:pt idx="2">
                  <c:v>292277</c:v>
                </c:pt>
                <c:pt idx="3">
                  <c:v>373113</c:v>
                </c:pt>
                <c:pt idx="4">
                  <c:v>532150</c:v>
                </c:pt>
                <c:pt idx="5">
                  <c:v>502057</c:v>
                </c:pt>
                <c:pt idx="6">
                  <c:v>364383</c:v>
                </c:pt>
              </c:numCache>
            </c:numRef>
          </c:val>
          <c:extLst>
            <c:ext xmlns:c16="http://schemas.microsoft.com/office/drawing/2014/chart" uri="{C3380CC4-5D6E-409C-BE32-E72D297353CC}">
              <c16:uniqueId val="{00000002-F14F-4157-AF63-BBB500962392}"/>
            </c:ext>
          </c:extLst>
        </c:ser>
        <c:ser>
          <c:idx val="3"/>
          <c:order val="3"/>
          <c:tx>
            <c:strRef>
              <c:f>Лист2!$C$75</c:f>
              <c:strCache>
                <c:ptCount val="1"/>
                <c:pt idx="0">
                  <c:v>Обработки</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numRef>
              <c:f>Лист2!$D$71:$J$71</c:f>
              <c:numCache>
                <c:formatCode>General</c:formatCode>
                <c:ptCount val="7"/>
                <c:pt idx="0">
                  <c:v>2011</c:v>
                </c:pt>
                <c:pt idx="1">
                  <c:v>2012</c:v>
                </c:pt>
                <c:pt idx="2">
                  <c:v>2013</c:v>
                </c:pt>
                <c:pt idx="3">
                  <c:v>2014</c:v>
                </c:pt>
                <c:pt idx="4">
                  <c:v>2015</c:v>
                </c:pt>
                <c:pt idx="5">
                  <c:v>2016</c:v>
                </c:pt>
                <c:pt idx="6">
                  <c:v>2017</c:v>
                </c:pt>
              </c:numCache>
            </c:numRef>
          </c:cat>
          <c:val>
            <c:numRef>
              <c:f>Лист2!$D$75:$J$75</c:f>
              <c:numCache>
                <c:formatCode>#,##0</c:formatCode>
                <c:ptCount val="7"/>
                <c:pt idx="0">
                  <c:v>169616</c:v>
                </c:pt>
                <c:pt idx="1">
                  <c:v>342005</c:v>
                </c:pt>
                <c:pt idx="2">
                  <c:v>265445</c:v>
                </c:pt>
                <c:pt idx="3">
                  <c:v>407990</c:v>
                </c:pt>
                <c:pt idx="4">
                  <c:v>239123</c:v>
                </c:pt>
                <c:pt idx="5">
                  <c:v>235554</c:v>
                </c:pt>
                <c:pt idx="6">
                  <c:v>293811</c:v>
                </c:pt>
              </c:numCache>
            </c:numRef>
          </c:val>
          <c:extLst>
            <c:ext xmlns:c16="http://schemas.microsoft.com/office/drawing/2014/chart" uri="{C3380CC4-5D6E-409C-BE32-E72D297353CC}">
              <c16:uniqueId val="{00000003-F14F-4157-AF63-BBB500962392}"/>
            </c:ext>
          </c:extLst>
        </c:ser>
        <c:dLbls>
          <c:showLegendKey val="0"/>
          <c:showVal val="0"/>
          <c:showCatName val="0"/>
          <c:showSerName val="0"/>
          <c:showPercent val="0"/>
          <c:showBubbleSize val="0"/>
        </c:dLbls>
        <c:gapWidth val="65"/>
        <c:shape val="box"/>
        <c:axId val="500254640"/>
        <c:axId val="500259232"/>
        <c:axId val="0"/>
      </c:bar3DChart>
      <c:catAx>
        <c:axId val="500254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Georgia" panose="02040502050405020303" pitchFamily="18" charset="0"/>
                <a:ea typeface="+mn-ea"/>
                <a:cs typeface="+mn-cs"/>
              </a:defRPr>
            </a:pPr>
            <a:endParaRPr lang="ru-RU"/>
          </a:p>
        </c:txPr>
        <c:crossAx val="500259232"/>
        <c:crosses val="autoZero"/>
        <c:auto val="1"/>
        <c:lblAlgn val="ctr"/>
        <c:lblOffset val="100"/>
        <c:noMultiLvlLbl val="0"/>
      </c:catAx>
      <c:valAx>
        <c:axId val="500259232"/>
        <c:scaling>
          <c:orientation val="minMax"/>
          <c:max val="500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500254640"/>
        <c:crosses val="autoZero"/>
        <c:crossBetween val="between"/>
      </c:valAx>
      <c:spPr>
        <a:noFill/>
        <a:ln>
          <a:noFill/>
        </a:ln>
        <a:effectLst/>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dk1">
          <a:lumMod val="25000"/>
          <a:lumOff val="75000"/>
        </a:schemeClr>
      </a:solidFill>
      <a:round/>
    </a:ln>
    <a:effectLst/>
  </c:spPr>
  <c:txPr>
    <a:bodyPr/>
    <a:lstStyle/>
    <a:p>
      <a:pPr>
        <a:defRPr sz="1100">
          <a:latin typeface="Georgia" panose="02040502050405020303"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Georgia" panose="02040502050405020303"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Лист2!$D$98</c:f>
              <c:strCache>
                <c:ptCount val="1"/>
                <c:pt idx="0">
                  <c:v>Средний процент (%) выздоравливаемости</c:v>
                </c:pt>
              </c:strCache>
            </c:strRef>
          </c:tx>
          <c:spPr>
            <a:solidFill>
              <a:schemeClr val="accent1"/>
            </a:solidFill>
            <a:ln>
              <a:noFill/>
            </a:ln>
            <a:effectLst/>
            <a:sp3d/>
          </c:spPr>
          <c:invertIfNegative val="0"/>
          <c:cat>
            <c:strRef>
              <c:f>Лист2!$C$99:$C$107</c:f>
              <c:strCache>
                <c:ptCount val="9"/>
                <c:pt idx="1">
                  <c:v>2010 г.</c:v>
                </c:pt>
                <c:pt idx="2">
                  <c:v> 2011 г.</c:v>
                </c:pt>
                <c:pt idx="3">
                  <c:v> 2012 г.</c:v>
                </c:pt>
                <c:pt idx="4">
                  <c:v> 2013 г.</c:v>
                </c:pt>
                <c:pt idx="5">
                  <c:v> 2014 г.</c:v>
                </c:pt>
                <c:pt idx="6">
                  <c:v> 2015 г.</c:v>
                </c:pt>
                <c:pt idx="7">
                  <c:v> 2016 г.</c:v>
                </c:pt>
                <c:pt idx="8">
                  <c:v>2017 г.</c:v>
                </c:pt>
              </c:strCache>
            </c:strRef>
          </c:cat>
          <c:val>
            <c:numRef>
              <c:f>Лист2!$D$99:$D$107</c:f>
              <c:numCache>
                <c:formatCode>General</c:formatCode>
                <c:ptCount val="9"/>
                <c:pt idx="1">
                  <c:v>89</c:v>
                </c:pt>
                <c:pt idx="2">
                  <c:v>91.7</c:v>
                </c:pt>
                <c:pt idx="3">
                  <c:v>83.3</c:v>
                </c:pt>
                <c:pt idx="4">
                  <c:v>93.97</c:v>
                </c:pt>
                <c:pt idx="5">
                  <c:v>98.25</c:v>
                </c:pt>
                <c:pt idx="6">
                  <c:v>96.65</c:v>
                </c:pt>
                <c:pt idx="7">
                  <c:v>94.61</c:v>
                </c:pt>
                <c:pt idx="8">
                  <c:v>95.62</c:v>
                </c:pt>
              </c:numCache>
            </c:numRef>
          </c:val>
          <c:extLst>
            <c:ext xmlns:c16="http://schemas.microsoft.com/office/drawing/2014/chart" uri="{C3380CC4-5D6E-409C-BE32-E72D297353CC}">
              <c16:uniqueId val="{00000000-D83B-4AD5-8742-E8CFC4A76355}"/>
            </c:ext>
          </c:extLst>
        </c:ser>
        <c:dLbls>
          <c:showLegendKey val="0"/>
          <c:showVal val="0"/>
          <c:showCatName val="0"/>
          <c:showSerName val="0"/>
          <c:showPercent val="0"/>
          <c:showBubbleSize val="0"/>
        </c:dLbls>
        <c:gapWidth val="150"/>
        <c:shape val="box"/>
        <c:axId val="502854480"/>
        <c:axId val="502847920"/>
        <c:axId val="0"/>
      </c:bar3DChart>
      <c:catAx>
        <c:axId val="502854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502847920"/>
        <c:crosses val="autoZero"/>
        <c:auto val="1"/>
        <c:lblAlgn val="ctr"/>
        <c:lblOffset val="100"/>
        <c:noMultiLvlLbl val="0"/>
      </c:catAx>
      <c:valAx>
        <c:axId val="50284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eorgia" panose="02040502050405020303" pitchFamily="18" charset="0"/>
                <a:ea typeface="+mn-ea"/>
                <a:cs typeface="+mn-cs"/>
              </a:defRPr>
            </a:pPr>
            <a:endParaRPr lang="ru-RU"/>
          </a:p>
        </c:txPr>
        <c:crossAx val="502854480"/>
        <c:crosses val="autoZero"/>
        <c:crossBetween val="between"/>
      </c:valAx>
      <c:spPr>
        <a:noFill/>
        <a:ln>
          <a:noFill/>
        </a:ln>
        <a:effectLst/>
      </c:spPr>
    </c:plotArea>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sz="1100">
          <a:solidFill>
            <a:sysClr val="windowText" lastClr="000000"/>
          </a:solidFill>
          <a:latin typeface="Georgia" panose="02040502050405020303"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3">
            <a:lumMod val="40000"/>
            <a:lumOff val="60000"/>
          </a:schemeClr>
        </a:solidFill>
        <a:ln>
          <a:noFill/>
        </a:ln>
        <a:effectLst/>
        <a:sp3d/>
      </c:spPr>
    </c:floor>
    <c:sideWall>
      <c:thickness val="0"/>
      <c:spPr>
        <a:solidFill>
          <a:schemeClr val="accent3">
            <a:lumMod val="40000"/>
            <a:lumOff val="60000"/>
          </a:schemeClr>
        </a:solidFill>
        <a:ln>
          <a:noFill/>
        </a:ln>
        <a:effectLst/>
        <a:sp3d/>
      </c:spPr>
    </c:sideWall>
    <c:backWall>
      <c:thickness val="0"/>
      <c:spPr>
        <a:solidFill>
          <a:schemeClr val="accent3">
            <a:lumMod val="40000"/>
            <a:lumOff val="60000"/>
          </a:schemeClr>
        </a:solidFill>
        <a:ln>
          <a:noFill/>
        </a:ln>
        <a:effectLst/>
        <a:sp3d/>
      </c:spPr>
    </c:backWall>
    <c:plotArea>
      <c:layout/>
      <c:bar3DChart>
        <c:barDir val="col"/>
        <c:grouping val="percentStacked"/>
        <c:varyColors val="0"/>
        <c:ser>
          <c:idx val="0"/>
          <c:order val="0"/>
          <c:tx>
            <c:strRef>
              <c:f>Лист2!$C$178:$D$178</c:f>
              <c:strCache>
                <c:ptCount val="2"/>
                <c:pt idx="0">
                  <c:v>Проведено ветеринарно-санитарных экспертиз</c:v>
                </c:pt>
                <c:pt idx="1">
                  <c:v>штук</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Лист2!$E$177:$H$177</c:f>
              <c:numCache>
                <c:formatCode>General</c:formatCode>
                <c:ptCount val="4"/>
                <c:pt idx="0">
                  <c:v>2014</c:v>
                </c:pt>
                <c:pt idx="1">
                  <c:v>2015</c:v>
                </c:pt>
                <c:pt idx="2">
                  <c:v>2016</c:v>
                </c:pt>
                <c:pt idx="3">
                  <c:v>2017</c:v>
                </c:pt>
              </c:numCache>
            </c:numRef>
          </c:cat>
          <c:val>
            <c:numRef>
              <c:f>Лист2!$E$178:$H$178</c:f>
              <c:numCache>
                <c:formatCode>#,##0</c:formatCode>
                <c:ptCount val="4"/>
                <c:pt idx="0">
                  <c:v>288399</c:v>
                </c:pt>
                <c:pt idx="1">
                  <c:v>359165</c:v>
                </c:pt>
                <c:pt idx="2">
                  <c:v>577557</c:v>
                </c:pt>
                <c:pt idx="3">
                  <c:v>821691</c:v>
                </c:pt>
              </c:numCache>
            </c:numRef>
          </c:val>
          <c:extLst>
            <c:ext xmlns:c16="http://schemas.microsoft.com/office/drawing/2014/chart" uri="{C3380CC4-5D6E-409C-BE32-E72D297353CC}">
              <c16:uniqueId val="{00000000-4795-4AD4-BE78-6232A9212B65}"/>
            </c:ext>
          </c:extLst>
        </c:ser>
        <c:ser>
          <c:idx val="1"/>
          <c:order val="1"/>
          <c:tx>
            <c:strRef>
              <c:f>Лист2!$C$179:$D$179</c:f>
              <c:strCache>
                <c:ptCount val="2"/>
                <c:pt idx="0">
                  <c:v>Выявлено некачественной продукции</c:v>
                </c:pt>
                <c:pt idx="1">
                  <c:v>случаев</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Лист2!$E$177:$H$177</c:f>
              <c:numCache>
                <c:formatCode>General</c:formatCode>
                <c:ptCount val="4"/>
                <c:pt idx="0">
                  <c:v>2014</c:v>
                </c:pt>
                <c:pt idx="1">
                  <c:v>2015</c:v>
                </c:pt>
                <c:pt idx="2">
                  <c:v>2016</c:v>
                </c:pt>
                <c:pt idx="3">
                  <c:v>2017</c:v>
                </c:pt>
              </c:numCache>
            </c:numRef>
          </c:cat>
          <c:val>
            <c:numRef>
              <c:f>Лист2!$E$179:$H$179</c:f>
              <c:numCache>
                <c:formatCode>#,##0</c:formatCode>
                <c:ptCount val="4"/>
                <c:pt idx="0">
                  <c:v>6057</c:v>
                </c:pt>
                <c:pt idx="1">
                  <c:v>4230</c:v>
                </c:pt>
                <c:pt idx="2">
                  <c:v>4699</c:v>
                </c:pt>
                <c:pt idx="3">
                  <c:v>5829</c:v>
                </c:pt>
              </c:numCache>
            </c:numRef>
          </c:val>
          <c:extLst>
            <c:ext xmlns:c16="http://schemas.microsoft.com/office/drawing/2014/chart" uri="{C3380CC4-5D6E-409C-BE32-E72D297353CC}">
              <c16:uniqueId val="{00000001-4795-4AD4-BE78-6232A9212B65}"/>
            </c:ext>
          </c:extLst>
        </c:ser>
        <c:dLbls>
          <c:showLegendKey val="0"/>
          <c:showVal val="1"/>
          <c:showCatName val="0"/>
          <c:showSerName val="0"/>
          <c:showPercent val="0"/>
          <c:showBubbleSize val="0"/>
        </c:dLbls>
        <c:gapWidth val="79"/>
        <c:shape val="box"/>
        <c:axId val="454785896"/>
        <c:axId val="454790160"/>
        <c:axId val="0"/>
      </c:bar3DChart>
      <c:catAx>
        <c:axId val="454785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790160"/>
        <c:crosses val="autoZero"/>
        <c:auto val="1"/>
        <c:lblAlgn val="ctr"/>
        <c:lblOffset val="100"/>
        <c:noMultiLvlLbl val="0"/>
      </c:catAx>
      <c:valAx>
        <c:axId val="454790160"/>
        <c:scaling>
          <c:orientation val="minMax"/>
        </c:scaling>
        <c:delete val="1"/>
        <c:axPos val="l"/>
        <c:numFmt formatCode="0%" sourceLinked="1"/>
        <c:majorTickMark val="none"/>
        <c:minorTickMark val="none"/>
        <c:tickLblPos val="nextTo"/>
        <c:crossAx val="454785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rPr>
              <a:t>Сравнительный анализ </a:t>
            </a:r>
          </a:p>
          <a:p>
            <a:pPr>
              <a:defRPr b="1"/>
            </a:pPr>
            <a:r>
              <a:rPr lang="ru-RU" b="1">
                <a:solidFill>
                  <a:sysClr val="windowText" lastClr="000000"/>
                </a:solidFill>
              </a:rPr>
              <a:t>проведения ветеринарно-санитарных работ (тыс.кв.м.)</a:t>
            </a:r>
            <a:r>
              <a:rPr lang="ru-RU" b="1" baseline="0">
                <a:solidFill>
                  <a:sysClr val="windowText" lastClr="000000"/>
                </a:solidFill>
              </a:rPr>
              <a:t> </a:t>
            </a:r>
          </a:p>
          <a:p>
            <a:pPr>
              <a:defRPr b="1"/>
            </a:pPr>
            <a:r>
              <a:rPr lang="ru-RU" b="1" baseline="0">
                <a:solidFill>
                  <a:sysClr val="windowText" lastClr="000000"/>
                </a:solidFill>
              </a:rPr>
              <a:t>за период с 2012 г. по 2017 г.</a:t>
            </a:r>
            <a:endParaRPr lang="ru-RU" b="1">
              <a:solidFill>
                <a:sysClr val="windowText" lastClr="000000"/>
              </a:solidFill>
            </a:endParaRP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solidFill>
          <a:schemeClr val="accent3">
            <a:lumMod val="60000"/>
            <a:lumOff val="40000"/>
          </a:schemeClr>
        </a:solidFill>
        <a:ln>
          <a:noFill/>
        </a:ln>
        <a:effectLst/>
        <a:sp3d/>
      </c:spPr>
    </c:floor>
    <c:sideWall>
      <c:thickness val="0"/>
      <c:spPr>
        <a:solidFill>
          <a:schemeClr val="accent3">
            <a:lumMod val="60000"/>
            <a:lumOff val="40000"/>
          </a:schemeClr>
        </a:solidFill>
        <a:ln>
          <a:noFill/>
        </a:ln>
        <a:effectLst/>
        <a:sp3d/>
      </c:spPr>
    </c:sideWall>
    <c:backWall>
      <c:thickness val="0"/>
      <c:spPr>
        <a:solidFill>
          <a:schemeClr val="accent3">
            <a:lumMod val="60000"/>
            <a:lumOff val="40000"/>
          </a:schemeClr>
        </a:solidFill>
        <a:ln>
          <a:noFill/>
        </a:ln>
        <a:effectLst/>
        <a:sp3d/>
      </c:spPr>
    </c:backWall>
    <c:plotArea>
      <c:layout/>
      <c:bar3DChart>
        <c:barDir val="col"/>
        <c:grouping val="clustered"/>
        <c:varyColors val="0"/>
        <c:ser>
          <c:idx val="0"/>
          <c:order val="0"/>
          <c:tx>
            <c:strRef>
              <c:f>Лист2!$C$204</c:f>
              <c:strCache>
                <c:ptCount val="1"/>
                <c:pt idx="0">
                  <c:v>Дезинфекция</c:v>
                </c:pt>
              </c:strCache>
            </c:strRef>
          </c:tx>
          <c:spPr>
            <a:solidFill>
              <a:schemeClr val="accent1"/>
            </a:solidFill>
            <a:ln>
              <a:noFill/>
            </a:ln>
            <a:effectLst/>
            <a:sp3d/>
          </c:spPr>
          <c:invertIfNegative val="0"/>
          <c:cat>
            <c:multiLvlStrRef>
              <c:f>Лист2!$D$202:$I$203</c:f>
              <c:multiLvlStrCache>
                <c:ptCount val="6"/>
                <c:lvl>
                  <c:pt idx="0">
                    <c:v>2012 год</c:v>
                  </c:pt>
                  <c:pt idx="1">
                    <c:v>2013 год</c:v>
                  </c:pt>
                  <c:pt idx="2">
                    <c:v>2014 год</c:v>
                  </c:pt>
                  <c:pt idx="3">
                    <c:v>2015 год</c:v>
                  </c:pt>
                  <c:pt idx="4">
                    <c:v>2016 год</c:v>
                  </c:pt>
                  <c:pt idx="5">
                    <c:v>2017 год</c:v>
                  </c:pt>
                </c:lvl>
                <c:lvl>
                  <c:pt idx="0">
                    <c:v>Обработано тысяч кв. метров</c:v>
                  </c:pt>
                </c:lvl>
              </c:multiLvlStrCache>
            </c:multiLvlStrRef>
          </c:cat>
          <c:val>
            <c:numRef>
              <c:f>Лист2!$D$204:$I$204</c:f>
              <c:numCache>
                <c:formatCode>General</c:formatCode>
                <c:ptCount val="6"/>
                <c:pt idx="0">
                  <c:v>1308</c:v>
                </c:pt>
                <c:pt idx="1">
                  <c:v>1414.62</c:v>
                </c:pt>
                <c:pt idx="2">
                  <c:v>1092.03</c:v>
                </c:pt>
                <c:pt idx="3">
                  <c:v>1362.87</c:v>
                </c:pt>
                <c:pt idx="4">
                  <c:v>1446.75</c:v>
                </c:pt>
                <c:pt idx="5">
                  <c:v>956.40599999999995</c:v>
                </c:pt>
              </c:numCache>
            </c:numRef>
          </c:val>
          <c:extLst>
            <c:ext xmlns:c16="http://schemas.microsoft.com/office/drawing/2014/chart" uri="{C3380CC4-5D6E-409C-BE32-E72D297353CC}">
              <c16:uniqueId val="{00000000-B8EB-4681-9A2D-66261316379A}"/>
            </c:ext>
          </c:extLst>
        </c:ser>
        <c:ser>
          <c:idx val="1"/>
          <c:order val="1"/>
          <c:tx>
            <c:strRef>
              <c:f>Лист2!$C$205</c:f>
              <c:strCache>
                <c:ptCount val="1"/>
                <c:pt idx="0">
                  <c:v>Дезинсекция</c:v>
                </c:pt>
              </c:strCache>
            </c:strRef>
          </c:tx>
          <c:spPr>
            <a:solidFill>
              <a:schemeClr val="accent2"/>
            </a:solidFill>
            <a:ln>
              <a:noFill/>
            </a:ln>
            <a:effectLst/>
            <a:sp3d/>
          </c:spPr>
          <c:invertIfNegative val="0"/>
          <c:cat>
            <c:multiLvlStrRef>
              <c:f>Лист2!$D$202:$I$203</c:f>
              <c:multiLvlStrCache>
                <c:ptCount val="6"/>
                <c:lvl>
                  <c:pt idx="0">
                    <c:v>2012 год</c:v>
                  </c:pt>
                  <c:pt idx="1">
                    <c:v>2013 год</c:v>
                  </c:pt>
                  <c:pt idx="2">
                    <c:v>2014 год</c:v>
                  </c:pt>
                  <c:pt idx="3">
                    <c:v>2015 год</c:v>
                  </c:pt>
                  <c:pt idx="4">
                    <c:v>2016 год</c:v>
                  </c:pt>
                  <c:pt idx="5">
                    <c:v>2017 год</c:v>
                  </c:pt>
                </c:lvl>
                <c:lvl>
                  <c:pt idx="0">
                    <c:v>Обработано тысяч кв. метров</c:v>
                  </c:pt>
                </c:lvl>
              </c:multiLvlStrCache>
            </c:multiLvlStrRef>
          </c:cat>
          <c:val>
            <c:numRef>
              <c:f>Лист2!$D$205:$I$205</c:f>
              <c:numCache>
                <c:formatCode>General</c:formatCode>
                <c:ptCount val="6"/>
                <c:pt idx="0">
                  <c:v>677.7</c:v>
                </c:pt>
                <c:pt idx="1">
                  <c:v>569.37</c:v>
                </c:pt>
                <c:pt idx="2">
                  <c:v>385.26</c:v>
                </c:pt>
                <c:pt idx="3">
                  <c:v>375.49</c:v>
                </c:pt>
                <c:pt idx="4">
                  <c:v>418.92</c:v>
                </c:pt>
                <c:pt idx="5">
                  <c:v>248.44499999999999</c:v>
                </c:pt>
              </c:numCache>
            </c:numRef>
          </c:val>
          <c:extLst>
            <c:ext xmlns:c16="http://schemas.microsoft.com/office/drawing/2014/chart" uri="{C3380CC4-5D6E-409C-BE32-E72D297353CC}">
              <c16:uniqueId val="{00000001-B8EB-4681-9A2D-66261316379A}"/>
            </c:ext>
          </c:extLst>
        </c:ser>
        <c:ser>
          <c:idx val="2"/>
          <c:order val="2"/>
          <c:tx>
            <c:strRef>
              <c:f>Лист2!$C$206</c:f>
              <c:strCache>
                <c:ptCount val="1"/>
                <c:pt idx="0">
                  <c:v>Дератизация</c:v>
                </c:pt>
              </c:strCache>
            </c:strRef>
          </c:tx>
          <c:spPr>
            <a:solidFill>
              <a:schemeClr val="accent3"/>
            </a:solidFill>
            <a:ln>
              <a:noFill/>
            </a:ln>
            <a:effectLst/>
            <a:sp3d/>
          </c:spPr>
          <c:invertIfNegative val="0"/>
          <c:cat>
            <c:multiLvlStrRef>
              <c:f>Лист2!$D$202:$I$203</c:f>
              <c:multiLvlStrCache>
                <c:ptCount val="6"/>
                <c:lvl>
                  <c:pt idx="0">
                    <c:v>2012 год</c:v>
                  </c:pt>
                  <c:pt idx="1">
                    <c:v>2013 год</c:v>
                  </c:pt>
                  <c:pt idx="2">
                    <c:v>2014 год</c:v>
                  </c:pt>
                  <c:pt idx="3">
                    <c:v>2015 год</c:v>
                  </c:pt>
                  <c:pt idx="4">
                    <c:v>2016 год</c:v>
                  </c:pt>
                  <c:pt idx="5">
                    <c:v>2017 год</c:v>
                  </c:pt>
                </c:lvl>
                <c:lvl>
                  <c:pt idx="0">
                    <c:v>Обработано тысяч кв. метров</c:v>
                  </c:pt>
                </c:lvl>
              </c:multiLvlStrCache>
            </c:multiLvlStrRef>
          </c:cat>
          <c:val>
            <c:numRef>
              <c:f>Лист2!$D$206:$I$206</c:f>
              <c:numCache>
                <c:formatCode>General</c:formatCode>
                <c:ptCount val="6"/>
                <c:pt idx="0">
                  <c:v>882.4</c:v>
                </c:pt>
                <c:pt idx="1">
                  <c:v>706.73</c:v>
                </c:pt>
                <c:pt idx="2">
                  <c:v>593.79999999999995</c:v>
                </c:pt>
                <c:pt idx="3">
                  <c:v>807.52</c:v>
                </c:pt>
                <c:pt idx="4">
                  <c:v>599.79999999999995</c:v>
                </c:pt>
                <c:pt idx="5">
                  <c:v>553.77700000000004</c:v>
                </c:pt>
              </c:numCache>
            </c:numRef>
          </c:val>
          <c:extLst>
            <c:ext xmlns:c16="http://schemas.microsoft.com/office/drawing/2014/chart" uri="{C3380CC4-5D6E-409C-BE32-E72D297353CC}">
              <c16:uniqueId val="{00000002-B8EB-4681-9A2D-66261316379A}"/>
            </c:ext>
          </c:extLst>
        </c:ser>
        <c:dLbls>
          <c:showLegendKey val="0"/>
          <c:showVal val="0"/>
          <c:showCatName val="0"/>
          <c:showSerName val="0"/>
          <c:showPercent val="0"/>
          <c:showBubbleSize val="0"/>
        </c:dLbls>
        <c:gapWidth val="150"/>
        <c:shape val="box"/>
        <c:axId val="379877512"/>
        <c:axId val="379879808"/>
        <c:axId val="0"/>
      </c:bar3DChart>
      <c:catAx>
        <c:axId val="379877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9879808"/>
        <c:crosses val="autoZero"/>
        <c:auto val="1"/>
        <c:lblAlgn val="ctr"/>
        <c:lblOffset val="100"/>
        <c:noMultiLvlLbl val="0"/>
      </c:catAx>
      <c:valAx>
        <c:axId val="37987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987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40000"/>
        <a:lumOff val="60000"/>
      </a:schemeClr>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F060F-AEFB-4804-9464-60D681E8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13795</Words>
  <Characters>78635</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vetkln</dc:creator>
  <cp:lastModifiedBy>Эльвира</cp:lastModifiedBy>
  <cp:revision>3</cp:revision>
  <cp:lastPrinted>2012-10-15T07:42:00Z</cp:lastPrinted>
  <dcterms:created xsi:type="dcterms:W3CDTF">2018-06-06T05:31:00Z</dcterms:created>
  <dcterms:modified xsi:type="dcterms:W3CDTF">2018-06-06T05:32:00Z</dcterms:modified>
</cp:coreProperties>
</file>