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C6" w:rsidRDefault="005053C6" w:rsidP="005053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25EF1">
        <w:rPr>
          <w:rFonts w:ascii="Times New Roman" w:hAnsi="Times New Roman"/>
          <w:b/>
          <w:sz w:val="28"/>
          <w:szCs w:val="28"/>
        </w:rPr>
        <w:t>Болезни рыб</w:t>
      </w:r>
    </w:p>
    <w:p w:rsidR="005053C6" w:rsidRDefault="005053C6" w:rsidP="005053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25EF1">
        <w:rPr>
          <w:rFonts w:ascii="Times New Roman" w:hAnsi="Times New Roman"/>
          <w:b/>
          <w:sz w:val="28"/>
          <w:szCs w:val="28"/>
        </w:rPr>
        <w:t xml:space="preserve">на территории Ханты-Мансийского </w:t>
      </w:r>
    </w:p>
    <w:p w:rsidR="005053C6" w:rsidRDefault="005053C6" w:rsidP="005053C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25EF1">
        <w:rPr>
          <w:rFonts w:ascii="Times New Roman" w:hAnsi="Times New Roman"/>
          <w:b/>
          <w:sz w:val="28"/>
          <w:szCs w:val="28"/>
        </w:rPr>
        <w:t xml:space="preserve">автономного округа </w:t>
      </w:r>
      <w:r>
        <w:rPr>
          <w:rFonts w:ascii="Times New Roman" w:hAnsi="Times New Roman"/>
          <w:b/>
          <w:sz w:val="28"/>
          <w:szCs w:val="28"/>
        </w:rPr>
        <w:t>–</w:t>
      </w:r>
      <w:r w:rsidRPr="00125EF1">
        <w:rPr>
          <w:rFonts w:ascii="Times New Roman" w:hAnsi="Times New Roman"/>
          <w:b/>
          <w:sz w:val="28"/>
          <w:szCs w:val="28"/>
        </w:rPr>
        <w:t xml:space="preserve"> Югры</w:t>
      </w:r>
    </w:p>
    <w:p w:rsidR="005053C6" w:rsidRPr="00125EF1" w:rsidRDefault="005053C6" w:rsidP="005053C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На территории округа насчитывается более 2 тыс. больших и малых рек общей протяжённостью 172 тыс. км. Главные реки ХМАО - Обь (3650 км) и Иртыш (3580 км) - одни из крупнейших рек России. Кроме них к числу значительных рек следует отнести притоки Оби: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Вах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Аган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Тромъёган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Большой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Юган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Лямин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Пим, Большой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Салым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Назым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Северную Сосьву,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Казым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а также приток Иртыша - реки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Конду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Согом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. В округе более 10 рек, длина которых превышает 500 км. Для всех рек округа, исключая реки уральской части, характерны небольшие уклоны, низкая скорость течения, весенне-летнее половодье, паводки в тёплое время года, подпорные явления. Обские подпоры распространяются на расстояние 700-200 км от устья притоков, что способствует образованию ларов (пойменных болот) и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соров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(сезонных озёр, образующихся на затопляемых низменных пространствах). </w:t>
      </w:r>
    </w:p>
    <w:p w:rsidR="005053C6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В реках и озёрах водится 42 вида рыб. Промысловыми из них являются только 19 - это стерлядь, нельма, муксун, пелядь (сырок),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чир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щокур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), сиг (пыжьян),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сосьвинская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сельдь (тугун), налим, щука, язь, плотва,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лещь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елец, окунь, ёрш, золотой и серебряный карась, а в водоёмах-охладителях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Сургутской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ГРЭС выращивают карпа.  Видом, занесённым в Красную книгу, является осётр. </w:t>
      </w:r>
    </w:p>
    <w:p w:rsidR="005053C6" w:rsidRDefault="005053C6" w:rsidP="005053C6">
      <w:pPr>
        <w:spacing w:after="0"/>
        <w:jc w:val="both"/>
        <w:rPr>
          <w:rFonts w:ascii="Times New Roman" w:eastAsiaTheme="minorEastAsia" w:hAnsi="Times New Roman"/>
          <w:sz w:val="28"/>
          <w:szCs w:val="28"/>
        </w:rPr>
      </w:pPr>
      <w:bookmarkStart w:id="0" w:name="_GoBack"/>
      <w:r w:rsidRPr="00CF645A">
        <w:rPr>
          <w:rFonts w:asciiTheme="minorHAnsi" w:eastAsiaTheme="minorEastAsia" w:hAnsiTheme="minorHAnsi" w:cstheme="minorBidi"/>
          <w:noProof/>
        </w:rPr>
        <w:drawing>
          <wp:inline distT="0" distB="0" distL="0" distR="0" wp14:anchorId="0448D85C" wp14:editId="79A0F9B1">
            <wp:extent cx="6086475" cy="3914775"/>
            <wp:effectExtent l="0" t="0" r="9525" b="9525"/>
            <wp:docPr id="31" name="Рисунок 31" descr="http://www.nvraion.ru/ecology/geographical-description/f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vraion.ru/ecology/geographical-description/fi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537" cy="405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F645A">
        <w:rPr>
          <w:rFonts w:ascii="Times New Roman" w:eastAsiaTheme="minorEastAsia" w:hAnsi="Times New Roman"/>
          <w:sz w:val="28"/>
          <w:szCs w:val="28"/>
        </w:rPr>
        <w:t xml:space="preserve">     </w:t>
      </w:r>
    </w:p>
    <w:p w:rsidR="005053C6" w:rsidRPr="00CF645A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CF645A">
        <w:rPr>
          <w:rFonts w:ascii="Times New Roman" w:eastAsiaTheme="minorEastAsia" w:hAnsi="Times New Roman"/>
          <w:sz w:val="28"/>
          <w:szCs w:val="28"/>
        </w:rPr>
        <w:t xml:space="preserve">  </w:t>
      </w: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 xml:space="preserve">Ханты-Мансийский автономный округ-Югра является крупнейшим природным очагом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</w:rPr>
        <w:t>биогельминтозов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</w:rPr>
        <w:t xml:space="preserve">. На территории Югры самыми </w:t>
      </w:r>
      <w:r w:rsidRPr="00DF5410">
        <w:rPr>
          <w:rFonts w:ascii="Times New Roman" w:eastAsiaTheme="minorEastAsia" w:hAnsi="Times New Roman"/>
          <w:sz w:val="28"/>
          <w:szCs w:val="28"/>
        </w:rPr>
        <w:lastRenderedPageBreak/>
        <w:t>распространенными заболеваниями человека и животных, переносчиками которых является речная рыба, являются описторхоз и дифиллоботриоз. Обь-Иртышский бассейн стационарно неблагополучен по описторхозу и дифиллоботриозу рыб.</w:t>
      </w:r>
      <w:r w:rsidRPr="00DF5410">
        <w:rPr>
          <w:rFonts w:ascii="Arial" w:eastAsiaTheme="minorEastAsia" w:hAnsi="Arial" w:cs="Arial"/>
          <w:sz w:val="18"/>
          <w:szCs w:val="18"/>
          <w:shd w:val="clear" w:color="auto" w:fill="FFFFFF"/>
        </w:rPr>
        <w:t xml:space="preserve"> </w:t>
      </w: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Обширный круг диких млекопитающих - дефинитивных хозяев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описторха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обеспечивает циркуляцию возбудителя в природных биоценозах. </w:t>
      </w:r>
      <w:r w:rsidRPr="00DF5410">
        <w:rPr>
          <w:rFonts w:ascii="Times New Roman" w:eastAsiaTheme="minorEastAsia" w:hAnsi="Times New Roman"/>
          <w:sz w:val="28"/>
          <w:szCs w:val="28"/>
        </w:rPr>
        <w:t>В Ханты-Мансийском автономном округе – Югре зарегистрировано 2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F5410">
        <w:rPr>
          <w:rFonts w:ascii="Times New Roman" w:eastAsiaTheme="minorEastAsia" w:hAnsi="Times New Roman"/>
          <w:sz w:val="28"/>
          <w:szCs w:val="28"/>
        </w:rPr>
        <w:t>449 рыбопромысловых водоемов, из них 2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F5410">
        <w:rPr>
          <w:rFonts w:ascii="Times New Roman" w:eastAsiaTheme="minorEastAsia" w:hAnsi="Times New Roman"/>
          <w:sz w:val="28"/>
          <w:szCs w:val="28"/>
        </w:rPr>
        <w:t>068 остаются стационарно неблагополучных одновременно по описторхозу и дифиллоботриозу рыб.</w:t>
      </w:r>
      <w:r w:rsidRPr="00DF5410">
        <w:rPr>
          <w:rFonts w:ascii="Georgia" w:eastAsiaTheme="minorEastAsia" w:hAnsi="Georgia" w:cstheme="minorBidi"/>
          <w:sz w:val="28"/>
          <w:szCs w:val="28"/>
          <w:shd w:val="clear" w:color="auto" w:fill="FFFFFF"/>
        </w:rPr>
        <w:t xml:space="preserve"> </w:t>
      </w: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Возбудителями являются сибирская или кошачья двуустка (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Оpisthorchis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felineus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) и лентец широкий (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Dlphyllobothrium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latum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).</w:t>
      </w: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Основными мероприятиями, направленными на предупреждение заражения человека и восприимчивых животных описторхозом и дифиллоботриозом, остается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паразитологическое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исследование рыбы при проведении ветеринарно-санитарной экспертизы, и обезвреживание зараженной рыбы термическими и химическим методами. За отчетный период при проведении 6</w:t>
      </w:r>
      <w:r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</w:t>
      </w: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726 ветеринарно-санитарных экспертиз рыбы в округе выявлено 540 случаев поражения рыбы жизнеспособными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метацеркариями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опистрохиса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 xml:space="preserve">, в связи с чем на обезвреживание направлено 318,08 тонн рыбы. </w:t>
      </w: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На начало 2017 года на территории ХМАО-Югры было зарегистрировано 4 рыбоводных хозяйства:</w:t>
      </w:r>
    </w:p>
    <w:p w:rsidR="005053C6" w:rsidRPr="00DF5410" w:rsidRDefault="005053C6" w:rsidP="005053C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 xml:space="preserve">ООО «Югорский рыбоводный завод» г. Ханты-Мансийск, специализируется на разведении сиговых </w:t>
      </w:r>
      <w:r w:rsidRPr="00DF5410">
        <w:rPr>
          <w:rFonts w:ascii="Times New Roman" w:eastAsiaTheme="minorEastAsia" w:hAnsi="Times New Roman"/>
          <w:sz w:val="28"/>
          <w:szCs w:val="28"/>
          <w:shd w:val="clear" w:color="auto" w:fill="FFFFFF"/>
        </w:rPr>
        <w:t>(нельма, муксун),</w:t>
      </w:r>
      <w:r w:rsidRPr="00DF5410">
        <w:rPr>
          <w:rFonts w:ascii="Times New Roman" w:eastAsiaTheme="minorEastAsia" w:hAnsi="Times New Roman"/>
          <w:sz w:val="28"/>
          <w:szCs w:val="28"/>
        </w:rPr>
        <w:t xml:space="preserve"> осетровых рыб (стерлядь, осетр). </w:t>
      </w:r>
    </w:p>
    <w:p w:rsidR="005053C6" w:rsidRPr="00DF5410" w:rsidRDefault="005053C6" w:rsidP="005053C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СХНО «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</w:rPr>
        <w:t>Беленгут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</w:rPr>
        <w:t xml:space="preserve">»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</w:rPr>
        <w:t>Кондинский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</w:rPr>
        <w:t xml:space="preserve"> район, занимается разведением пеляди.</w:t>
      </w:r>
    </w:p>
    <w:p w:rsidR="005053C6" w:rsidRPr="00DF5410" w:rsidRDefault="005053C6" w:rsidP="005053C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КФХ «Сох» г. Нижневартовск, специализируется на выращивания форели речной, осетра (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</w:rPr>
        <w:t>аквакультуры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</w:rPr>
        <w:t>);</w:t>
      </w:r>
    </w:p>
    <w:p w:rsidR="005053C6" w:rsidRPr="00DF5410" w:rsidRDefault="005053C6" w:rsidP="005053C6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ООО «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</w:rPr>
        <w:t>Сургутский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</w:rPr>
        <w:t xml:space="preserve"> рыбхоз» г. Сургут, специализируется на разведении карпа, форели, осетра;</w:t>
      </w: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В конце 2017 года КФХ «Сох» г. Нижневартовск прекратило свою деятельность. На конец отчетного периода осталось 3 рыбоводных хозяйства.</w:t>
      </w: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 xml:space="preserve">За 2017 год с целью профилактики возникновения и распространения грибковых инфекций и болезней, вызываемых простейшими, обработано всех видов рыб 118,663 (тыс. голов). Проведено </w:t>
      </w:r>
      <w:proofErr w:type="spellStart"/>
      <w:r w:rsidRPr="00DF5410">
        <w:rPr>
          <w:rFonts w:ascii="Times New Roman" w:eastAsiaTheme="minorEastAsia" w:hAnsi="Times New Roman"/>
          <w:sz w:val="28"/>
          <w:szCs w:val="28"/>
        </w:rPr>
        <w:t>летование</w:t>
      </w:r>
      <w:proofErr w:type="spellEnd"/>
      <w:r w:rsidRPr="00DF5410">
        <w:rPr>
          <w:rFonts w:ascii="Times New Roman" w:eastAsiaTheme="minorEastAsia" w:hAnsi="Times New Roman"/>
          <w:sz w:val="28"/>
          <w:szCs w:val="28"/>
        </w:rPr>
        <w:t xml:space="preserve"> 2 прудов общей площадью 1 га. Также в течение отчетного периода в рыбоводных хозяйствах проводилась профилактическая дезинфекция 121 бассейна,</w:t>
      </w:r>
      <w:r w:rsidRPr="00DF5410">
        <w:rPr>
          <w:rFonts w:ascii="Times New Roman" w:hAnsi="Times New Roman"/>
          <w:sz w:val="28"/>
          <w:szCs w:val="28"/>
        </w:rPr>
        <w:t xml:space="preserve"> общей площадью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5410">
        <w:rPr>
          <w:rFonts w:ascii="Times New Roman" w:hAnsi="Times New Roman"/>
          <w:sz w:val="28"/>
          <w:szCs w:val="28"/>
        </w:rPr>
        <w:t>174,28 м</w:t>
      </w:r>
      <w:r w:rsidRPr="00DF5410">
        <w:rPr>
          <w:rFonts w:ascii="Times New Roman" w:hAnsi="Times New Roman"/>
          <w:sz w:val="28"/>
          <w:szCs w:val="28"/>
          <w:vertAlign w:val="superscript"/>
        </w:rPr>
        <w:t>2</w:t>
      </w:r>
      <w:r w:rsidRPr="00DF5410">
        <w:rPr>
          <w:rFonts w:ascii="Times New Roman" w:hAnsi="Times New Roman"/>
          <w:sz w:val="28"/>
          <w:szCs w:val="28"/>
        </w:rPr>
        <w:t xml:space="preserve">.  </w:t>
      </w:r>
    </w:p>
    <w:p w:rsidR="005053C6" w:rsidRPr="00DF5410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На территории округа случаев возникновения болезней, гибели рыб за прошедший год не зарегистрировано.</w:t>
      </w:r>
    </w:p>
    <w:p w:rsidR="005053C6" w:rsidRDefault="005053C6" w:rsidP="005053C6">
      <w:pPr>
        <w:spacing w:after="0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  <w:r w:rsidRPr="00DF5410">
        <w:rPr>
          <w:rFonts w:ascii="Times New Roman" w:eastAsiaTheme="minorEastAsia" w:hAnsi="Times New Roman"/>
          <w:sz w:val="28"/>
          <w:szCs w:val="28"/>
        </w:rPr>
        <w:t>На конец отчетного периода осталось 2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DF5410">
        <w:rPr>
          <w:rFonts w:ascii="Times New Roman" w:eastAsiaTheme="minorEastAsia" w:hAnsi="Times New Roman"/>
          <w:sz w:val="28"/>
          <w:szCs w:val="28"/>
        </w:rPr>
        <w:t>068 рыбопромысловых водоема, неблагополучных по описторхозу и дифиллоботриозу.</w:t>
      </w:r>
    </w:p>
    <w:p w:rsidR="005053C6" w:rsidRDefault="005053C6" w:rsidP="005053C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</w:rPr>
      </w:pPr>
    </w:p>
    <w:p w:rsidR="00425EFF" w:rsidRDefault="00425EFF"/>
    <w:sectPr w:rsidR="00425EFF" w:rsidSect="005053C6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94D11"/>
    <w:multiLevelType w:val="hybridMultilevel"/>
    <w:tmpl w:val="E9086EF2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36"/>
    <w:rsid w:val="00425EFF"/>
    <w:rsid w:val="005053C6"/>
    <w:rsid w:val="0097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B018"/>
  <w15:chartTrackingRefBased/>
  <w15:docId w15:val="{FC111740-4CBC-4593-A14B-9270CA69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2018-06-22T04:58:00Z</dcterms:created>
  <dcterms:modified xsi:type="dcterms:W3CDTF">2018-06-22T05:00:00Z</dcterms:modified>
</cp:coreProperties>
</file>