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51" w:rsidRPr="00A43302" w:rsidRDefault="00CD7551" w:rsidP="00CD7551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43302">
        <w:rPr>
          <w:rFonts w:ascii="Times New Roman" w:eastAsiaTheme="minorEastAsia" w:hAnsi="Times New Roman"/>
          <w:b/>
          <w:sz w:val="28"/>
          <w:szCs w:val="28"/>
        </w:rPr>
        <w:t>Эпизоотическая справка</w:t>
      </w:r>
    </w:p>
    <w:p w:rsidR="00CD7551" w:rsidRDefault="00CD7551" w:rsidP="00CD7551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43302">
        <w:rPr>
          <w:rFonts w:ascii="Times New Roman" w:eastAsiaTheme="minorEastAsia" w:hAnsi="Times New Roman"/>
          <w:b/>
          <w:sz w:val="28"/>
          <w:szCs w:val="28"/>
        </w:rPr>
        <w:t xml:space="preserve">по бешенству на территории Ханты-Мансийского автономного </w:t>
      </w:r>
    </w:p>
    <w:p w:rsidR="00CD7551" w:rsidRPr="00A43302" w:rsidRDefault="00CD7551" w:rsidP="00CD7551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43302">
        <w:rPr>
          <w:rFonts w:ascii="Times New Roman" w:eastAsiaTheme="minorEastAsia" w:hAnsi="Times New Roman"/>
          <w:b/>
          <w:sz w:val="28"/>
          <w:szCs w:val="28"/>
        </w:rPr>
        <w:t>округа – Югры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A43302">
        <w:rPr>
          <w:rFonts w:ascii="Times New Roman" w:eastAsiaTheme="minorEastAsia" w:hAnsi="Times New Roman"/>
          <w:b/>
          <w:sz w:val="28"/>
          <w:szCs w:val="28"/>
        </w:rPr>
        <w:t>за период с 2006 г. по 2017 г.</w:t>
      </w:r>
    </w:p>
    <w:p w:rsidR="00CD7551" w:rsidRPr="00A43302" w:rsidRDefault="00CD7551" w:rsidP="00CD755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CD7551" w:rsidRDefault="00CD7551" w:rsidP="00CD7551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43302">
        <w:rPr>
          <w:rFonts w:ascii="Times New Roman" w:eastAsiaTheme="minorEastAsia" w:hAnsi="Times New Roman"/>
          <w:sz w:val="28"/>
          <w:szCs w:val="28"/>
        </w:rPr>
        <w:t>За период с 2006 года по 2012 год на территории Ханты-Мансийского автономного округа – Югры бешенство животных не регистрировалось.</w:t>
      </w:r>
    </w:p>
    <w:p w:rsidR="00CD7551" w:rsidRDefault="00CD7551" w:rsidP="00CD755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CD7551" w:rsidRDefault="00CD7551" w:rsidP="00CD7551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433287">
        <w:rPr>
          <w:rFonts w:ascii="Times New Roman" w:eastAsiaTheme="minorEastAsia" w:hAnsi="Times New Roman"/>
          <w:b/>
          <w:sz w:val="28"/>
          <w:szCs w:val="28"/>
        </w:rPr>
        <w:t xml:space="preserve">Регистрация случаев бешенства </w:t>
      </w:r>
    </w:p>
    <w:p w:rsidR="00CD7551" w:rsidRPr="00433287" w:rsidRDefault="00CD7551" w:rsidP="00CD7551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433287">
        <w:rPr>
          <w:rFonts w:ascii="Times New Roman" w:eastAsiaTheme="minorEastAsia" w:hAnsi="Times New Roman"/>
          <w:b/>
          <w:sz w:val="28"/>
          <w:szCs w:val="28"/>
        </w:rPr>
        <w:t>на территории Ханты-Мансийского автономного округа - Югры</w:t>
      </w:r>
    </w:p>
    <w:p w:rsidR="00CD7551" w:rsidRPr="00433287" w:rsidRDefault="00CD7551" w:rsidP="00CD7551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433287">
        <w:rPr>
          <w:rFonts w:ascii="Times New Roman" w:eastAsiaTheme="minorEastAsia" w:hAnsi="Times New Roman"/>
          <w:b/>
          <w:sz w:val="28"/>
          <w:szCs w:val="28"/>
        </w:rPr>
        <w:t>за период с 2006 года по 2017 год</w:t>
      </w:r>
    </w:p>
    <w:p w:rsidR="00CD7551" w:rsidRDefault="00CD7551" w:rsidP="00CD755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CD7551" w:rsidRDefault="00CD7551" w:rsidP="00CD7551">
      <w:pPr>
        <w:spacing w:after="0" w:line="240" w:lineRule="auto"/>
        <w:ind w:left="-142"/>
        <w:jc w:val="both"/>
        <w:rPr>
          <w:rFonts w:ascii="Times New Roman" w:eastAsiaTheme="minorEastAsia" w:hAnsi="Times New Roman"/>
          <w:sz w:val="28"/>
          <w:szCs w:val="28"/>
        </w:rPr>
      </w:pPr>
      <w:r w:rsidRPr="001C1523">
        <w:rPr>
          <w:rFonts w:eastAsiaTheme="minorEastAsia"/>
          <w:noProof/>
        </w:rPr>
        <w:drawing>
          <wp:inline distT="0" distB="0" distL="0" distR="0" wp14:anchorId="6E3D8D6B" wp14:editId="4A673B7B">
            <wp:extent cx="6391275" cy="5428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77" cy="54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51" w:rsidRPr="00A43302" w:rsidRDefault="00CD7551" w:rsidP="00CD755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CD7551" w:rsidRDefault="00CD7551" w:rsidP="00CD7551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61B007" wp14:editId="3FAAEE49">
            <wp:simplePos x="0" y="0"/>
            <wp:positionH relativeFrom="margin">
              <wp:posOffset>-76200</wp:posOffset>
            </wp:positionH>
            <wp:positionV relativeFrom="paragraph">
              <wp:posOffset>113030</wp:posOffset>
            </wp:positionV>
            <wp:extent cx="2066925" cy="2066925"/>
            <wp:effectExtent l="190500" t="190500" r="200025" b="200025"/>
            <wp:wrapSquare wrapText="bothSides"/>
            <wp:docPr id="86" name="Рисунок 86" descr="Ð»Ð¸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»Ð¸Ñ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302">
        <w:rPr>
          <w:rFonts w:ascii="Times New Roman" w:eastAsiaTheme="minorEastAsia" w:hAnsi="Times New Roman"/>
          <w:sz w:val="28"/>
          <w:szCs w:val="28"/>
        </w:rPr>
        <w:t xml:space="preserve">В 2012 году зарегистрировано 2 случая бешенства у диких лис в </w:t>
      </w:r>
      <w:proofErr w:type="spellStart"/>
      <w:r w:rsidRPr="00A43302">
        <w:rPr>
          <w:rFonts w:ascii="Times New Roman" w:eastAsiaTheme="minorEastAsia" w:hAnsi="Times New Roman"/>
          <w:sz w:val="28"/>
          <w:szCs w:val="28"/>
        </w:rPr>
        <w:t>Сургутском</w:t>
      </w:r>
      <w:proofErr w:type="spellEnd"/>
      <w:r w:rsidRPr="00A43302">
        <w:rPr>
          <w:rFonts w:ascii="Times New Roman" w:eastAsiaTheme="minorEastAsia" w:hAnsi="Times New Roman"/>
          <w:sz w:val="28"/>
          <w:szCs w:val="28"/>
        </w:rPr>
        <w:t xml:space="preserve"> (ОАО "</w:t>
      </w:r>
      <w:proofErr w:type="spellStart"/>
      <w:r w:rsidRPr="00A43302">
        <w:rPr>
          <w:rFonts w:ascii="Times New Roman" w:eastAsiaTheme="minorEastAsia" w:hAnsi="Times New Roman"/>
          <w:sz w:val="28"/>
          <w:szCs w:val="28"/>
        </w:rPr>
        <w:t>Сибнефтепровод</w:t>
      </w:r>
      <w:proofErr w:type="spellEnd"/>
      <w:r w:rsidRPr="00A43302">
        <w:rPr>
          <w:rFonts w:ascii="Times New Roman" w:eastAsiaTheme="minorEastAsia" w:hAnsi="Times New Roman"/>
          <w:sz w:val="28"/>
          <w:szCs w:val="28"/>
        </w:rPr>
        <w:t>") и Нефтеюганском районах ("Церковь Скит").</w:t>
      </w:r>
      <w:r w:rsidRPr="00A43302">
        <w:rPr>
          <w:rFonts w:ascii="Times New Roman" w:eastAsiaTheme="minorEastAsia" w:hAnsi="Times New Roman"/>
          <w:sz w:val="28"/>
          <w:szCs w:val="28"/>
        </w:rPr>
        <w:tab/>
      </w:r>
      <w:r w:rsidRPr="00A43302">
        <w:rPr>
          <w:rFonts w:ascii="Times New Roman" w:eastAsiaTheme="minorEastAsia" w:hAnsi="Times New Roman"/>
          <w:sz w:val="28"/>
          <w:szCs w:val="28"/>
        </w:rPr>
        <w:tab/>
      </w:r>
    </w:p>
    <w:p w:rsidR="00CD7551" w:rsidRPr="00A43302" w:rsidRDefault="00CD7551" w:rsidP="00CD7551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43302">
        <w:rPr>
          <w:rFonts w:ascii="Times New Roman" w:eastAsiaTheme="minorEastAsia" w:hAnsi="Times New Roman"/>
          <w:sz w:val="28"/>
          <w:szCs w:val="28"/>
        </w:rPr>
        <w:t xml:space="preserve">В 2013 году зарегистрировано 6 случаев бешенства у диких лис: Ханты-Мансийский район (ИП Арефьева Н.И.), Ханты-Мансийский район (с. </w:t>
      </w:r>
      <w:proofErr w:type="spellStart"/>
      <w:r w:rsidRPr="00A43302">
        <w:rPr>
          <w:rFonts w:ascii="Times New Roman" w:eastAsiaTheme="minorEastAsia" w:hAnsi="Times New Roman"/>
          <w:sz w:val="28"/>
          <w:szCs w:val="28"/>
        </w:rPr>
        <w:t>Селиярово</w:t>
      </w:r>
      <w:proofErr w:type="spellEnd"/>
      <w:r w:rsidRPr="00A43302">
        <w:rPr>
          <w:rFonts w:ascii="Times New Roman" w:eastAsiaTheme="minorEastAsia" w:hAnsi="Times New Roman"/>
          <w:sz w:val="28"/>
          <w:szCs w:val="28"/>
        </w:rPr>
        <w:t xml:space="preserve">), </w:t>
      </w:r>
      <w:proofErr w:type="spellStart"/>
      <w:r w:rsidRPr="00A43302">
        <w:rPr>
          <w:rFonts w:ascii="Times New Roman" w:eastAsiaTheme="minorEastAsia" w:hAnsi="Times New Roman"/>
          <w:sz w:val="28"/>
          <w:szCs w:val="28"/>
        </w:rPr>
        <w:t>Сургутский</w:t>
      </w:r>
      <w:proofErr w:type="spellEnd"/>
      <w:r w:rsidRPr="00A43302">
        <w:rPr>
          <w:rFonts w:ascii="Times New Roman" w:eastAsiaTheme="minorEastAsia" w:hAnsi="Times New Roman"/>
          <w:sz w:val="28"/>
          <w:szCs w:val="28"/>
        </w:rPr>
        <w:t xml:space="preserve"> район (г. Сургут, ул. Терешковой), </w:t>
      </w:r>
      <w:proofErr w:type="spellStart"/>
      <w:r w:rsidRPr="00A43302">
        <w:rPr>
          <w:rFonts w:ascii="Times New Roman" w:eastAsiaTheme="minorEastAsia" w:hAnsi="Times New Roman"/>
          <w:sz w:val="28"/>
          <w:szCs w:val="28"/>
        </w:rPr>
        <w:t>Сургутский</w:t>
      </w:r>
      <w:proofErr w:type="spellEnd"/>
      <w:r w:rsidRPr="00A43302">
        <w:rPr>
          <w:rFonts w:ascii="Times New Roman" w:eastAsiaTheme="minorEastAsia" w:hAnsi="Times New Roman"/>
          <w:sz w:val="28"/>
          <w:szCs w:val="28"/>
        </w:rPr>
        <w:t xml:space="preserve"> район (Куст Р-105 автодороги </w:t>
      </w:r>
      <w:proofErr w:type="spellStart"/>
      <w:r w:rsidRPr="00A43302">
        <w:rPr>
          <w:rFonts w:ascii="Times New Roman" w:eastAsiaTheme="minorEastAsia" w:hAnsi="Times New Roman"/>
          <w:sz w:val="28"/>
          <w:szCs w:val="28"/>
        </w:rPr>
        <w:t>Ульт</w:t>
      </w:r>
      <w:proofErr w:type="spellEnd"/>
      <w:r w:rsidRPr="00A43302">
        <w:rPr>
          <w:rFonts w:ascii="Times New Roman" w:eastAsiaTheme="minorEastAsia" w:hAnsi="Times New Roman"/>
          <w:sz w:val="28"/>
          <w:szCs w:val="28"/>
        </w:rPr>
        <w:t>-</w:t>
      </w:r>
      <w:proofErr w:type="spellStart"/>
      <w:r w:rsidRPr="00A43302">
        <w:rPr>
          <w:rFonts w:ascii="Times New Roman" w:eastAsiaTheme="minorEastAsia" w:hAnsi="Times New Roman"/>
          <w:sz w:val="28"/>
          <w:szCs w:val="28"/>
        </w:rPr>
        <w:t>Ягун</w:t>
      </w:r>
      <w:proofErr w:type="spellEnd"/>
      <w:r w:rsidRPr="00A43302">
        <w:rPr>
          <w:rFonts w:ascii="Times New Roman" w:eastAsiaTheme="minorEastAsia" w:hAnsi="Times New Roman"/>
          <w:sz w:val="28"/>
          <w:szCs w:val="28"/>
        </w:rPr>
        <w:t xml:space="preserve">-Нижневартовск), Белоярский район (д. </w:t>
      </w:r>
      <w:proofErr w:type="spellStart"/>
      <w:r w:rsidRPr="00A43302">
        <w:rPr>
          <w:rFonts w:ascii="Times New Roman" w:eastAsiaTheme="minorEastAsia" w:hAnsi="Times New Roman"/>
          <w:sz w:val="28"/>
          <w:szCs w:val="28"/>
        </w:rPr>
        <w:t>Нумто</w:t>
      </w:r>
      <w:proofErr w:type="spellEnd"/>
      <w:r w:rsidRPr="00A43302">
        <w:rPr>
          <w:rFonts w:ascii="Times New Roman" w:eastAsiaTheme="minorEastAsia" w:hAnsi="Times New Roman"/>
          <w:sz w:val="28"/>
          <w:szCs w:val="28"/>
        </w:rPr>
        <w:t xml:space="preserve">), Нижневартовский район (ДНС-3 </w:t>
      </w:r>
      <w:proofErr w:type="spellStart"/>
      <w:r w:rsidRPr="00A43302">
        <w:rPr>
          <w:rFonts w:ascii="Times New Roman" w:eastAsiaTheme="minorEastAsia" w:hAnsi="Times New Roman"/>
          <w:sz w:val="28"/>
          <w:szCs w:val="28"/>
        </w:rPr>
        <w:t>Покачевского</w:t>
      </w:r>
      <w:proofErr w:type="spellEnd"/>
      <w:r w:rsidRPr="00A43302">
        <w:rPr>
          <w:rFonts w:ascii="Times New Roman" w:eastAsiaTheme="minorEastAsia" w:hAnsi="Times New Roman"/>
          <w:sz w:val="28"/>
          <w:szCs w:val="28"/>
        </w:rPr>
        <w:t xml:space="preserve"> месторождения). Проведена иммунизация диких плотоядных животных в количестве 17 718 голов вакциной для оральной иммунизации диких плотоядных животных против бешенства "</w:t>
      </w:r>
      <w:proofErr w:type="spellStart"/>
      <w:r w:rsidRPr="00A43302">
        <w:rPr>
          <w:rFonts w:ascii="Times New Roman" w:eastAsiaTheme="minorEastAsia" w:hAnsi="Times New Roman"/>
          <w:sz w:val="28"/>
          <w:szCs w:val="28"/>
        </w:rPr>
        <w:t>Рабивак</w:t>
      </w:r>
      <w:proofErr w:type="spellEnd"/>
      <w:r w:rsidRPr="00A43302">
        <w:rPr>
          <w:rFonts w:ascii="Times New Roman" w:eastAsiaTheme="minorEastAsia" w:hAnsi="Times New Roman"/>
          <w:sz w:val="28"/>
          <w:szCs w:val="28"/>
        </w:rPr>
        <w:t>-О/333". Вакцина приобретена за счет средств федерального бюджета. Раскладка вакцины проведена во всех районах округа.</w:t>
      </w:r>
      <w:r w:rsidRPr="00A43302">
        <w:rPr>
          <w:rFonts w:ascii="Times New Roman" w:eastAsiaTheme="minorEastAsia" w:hAnsi="Times New Roman"/>
          <w:sz w:val="28"/>
          <w:szCs w:val="28"/>
        </w:rPr>
        <w:tab/>
      </w:r>
    </w:p>
    <w:p w:rsidR="00CD7551" w:rsidRPr="00A43302" w:rsidRDefault="00CD7551" w:rsidP="00CD7551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43302">
        <w:rPr>
          <w:rFonts w:ascii="Times New Roman" w:eastAsiaTheme="minorEastAsia" w:hAnsi="Times New Roman"/>
          <w:sz w:val="28"/>
          <w:szCs w:val="28"/>
        </w:rPr>
        <w:t xml:space="preserve">В 2014 году зарегистрирован 1 случай бешенства у дикой лисы в 30 км от д. </w:t>
      </w:r>
      <w:proofErr w:type="spellStart"/>
      <w:r w:rsidRPr="00A43302">
        <w:rPr>
          <w:rFonts w:ascii="Times New Roman" w:eastAsiaTheme="minorEastAsia" w:hAnsi="Times New Roman"/>
          <w:sz w:val="28"/>
          <w:szCs w:val="28"/>
        </w:rPr>
        <w:t>Нумто</w:t>
      </w:r>
      <w:proofErr w:type="spellEnd"/>
      <w:r w:rsidRPr="00A43302">
        <w:rPr>
          <w:rFonts w:ascii="Times New Roman" w:eastAsiaTheme="minorEastAsia" w:hAnsi="Times New Roman"/>
          <w:sz w:val="28"/>
          <w:szCs w:val="28"/>
        </w:rPr>
        <w:t xml:space="preserve"> Белоярского района на территории стойбища оленевода </w:t>
      </w:r>
      <w:proofErr w:type="spellStart"/>
      <w:r w:rsidRPr="00A43302">
        <w:rPr>
          <w:rFonts w:ascii="Times New Roman" w:eastAsiaTheme="minorEastAsia" w:hAnsi="Times New Roman"/>
          <w:sz w:val="28"/>
          <w:szCs w:val="28"/>
        </w:rPr>
        <w:t>Пяк</w:t>
      </w:r>
      <w:proofErr w:type="spellEnd"/>
      <w:r w:rsidRPr="00A43302">
        <w:rPr>
          <w:rFonts w:ascii="Times New Roman" w:eastAsiaTheme="minorEastAsia" w:hAnsi="Times New Roman"/>
          <w:sz w:val="28"/>
          <w:szCs w:val="28"/>
        </w:rPr>
        <w:t xml:space="preserve"> В.М.</w:t>
      </w:r>
      <w:r w:rsidRPr="00A43302">
        <w:rPr>
          <w:rFonts w:ascii="Times New Roman" w:eastAsiaTheme="minorEastAsia" w:hAnsi="Times New Roman"/>
          <w:sz w:val="28"/>
          <w:szCs w:val="28"/>
        </w:rPr>
        <w:tab/>
      </w:r>
    </w:p>
    <w:p w:rsidR="00CD7551" w:rsidRDefault="00CD7551" w:rsidP="00CD7551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43302">
        <w:rPr>
          <w:rFonts w:ascii="Times New Roman" w:eastAsiaTheme="minorEastAsia" w:hAnsi="Times New Roman"/>
          <w:sz w:val="28"/>
          <w:szCs w:val="28"/>
        </w:rPr>
        <w:t xml:space="preserve">В 2014 году выявлен 1 случай бешенства у северного оленя на территории традиционного природопользования №18 в районе д. </w:t>
      </w:r>
      <w:proofErr w:type="spellStart"/>
      <w:r w:rsidRPr="00A43302">
        <w:rPr>
          <w:rFonts w:ascii="Times New Roman" w:eastAsiaTheme="minorEastAsia" w:hAnsi="Times New Roman"/>
          <w:sz w:val="28"/>
          <w:szCs w:val="28"/>
        </w:rPr>
        <w:t>Русскинская</w:t>
      </w:r>
      <w:proofErr w:type="spellEnd"/>
      <w:r w:rsidRPr="00A43302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A43302">
        <w:rPr>
          <w:rFonts w:ascii="Times New Roman" w:eastAsiaTheme="minorEastAsia" w:hAnsi="Times New Roman"/>
          <w:sz w:val="28"/>
          <w:szCs w:val="28"/>
        </w:rPr>
        <w:t>Сургутского</w:t>
      </w:r>
      <w:proofErr w:type="spellEnd"/>
      <w:r w:rsidRPr="00A43302">
        <w:rPr>
          <w:rFonts w:ascii="Times New Roman" w:eastAsiaTheme="minorEastAsia" w:hAnsi="Times New Roman"/>
          <w:sz w:val="28"/>
          <w:szCs w:val="28"/>
        </w:rPr>
        <w:t xml:space="preserve"> района. Олени в количестве 200 голов вакцинированы против бешенства вакциной "</w:t>
      </w:r>
      <w:proofErr w:type="spellStart"/>
      <w:r w:rsidRPr="00A43302">
        <w:rPr>
          <w:rFonts w:ascii="Times New Roman" w:eastAsiaTheme="minorEastAsia" w:hAnsi="Times New Roman"/>
          <w:sz w:val="28"/>
          <w:szCs w:val="28"/>
        </w:rPr>
        <w:t>Рабизин</w:t>
      </w:r>
      <w:proofErr w:type="spellEnd"/>
      <w:r w:rsidRPr="00A43302">
        <w:rPr>
          <w:rFonts w:ascii="Times New Roman" w:eastAsiaTheme="minorEastAsia" w:hAnsi="Times New Roman"/>
          <w:sz w:val="28"/>
          <w:szCs w:val="28"/>
        </w:rPr>
        <w:t>", приобретенной в ООО «Ветеринарный Сервис» (договор №593 от 19.08.2014 г.) за счет субсидии КМНС на сумму 28 000 рублей.</w:t>
      </w:r>
      <w:r w:rsidRPr="00A43302">
        <w:rPr>
          <w:rFonts w:ascii="Times New Roman" w:eastAsiaTheme="minorEastAsia" w:hAnsi="Times New Roman"/>
          <w:sz w:val="28"/>
          <w:szCs w:val="28"/>
        </w:rPr>
        <w:tab/>
      </w:r>
    </w:p>
    <w:p w:rsidR="00CD7551" w:rsidRDefault="00CD7551" w:rsidP="00CD755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CD7551" w:rsidRDefault="00CD7551" w:rsidP="00CD755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CD7551" w:rsidRDefault="00CD7551" w:rsidP="00CD755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CD7551" w:rsidRPr="00A43302" w:rsidRDefault="00CD7551" w:rsidP="00CD755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bookmarkStart w:id="0" w:name="_GoBack"/>
      <w:bookmarkEnd w:id="0"/>
      <w:r w:rsidRPr="00A43302">
        <w:rPr>
          <w:rFonts w:ascii="Times New Roman" w:eastAsiaTheme="minorEastAsia" w:hAnsi="Times New Roman"/>
          <w:sz w:val="28"/>
          <w:szCs w:val="28"/>
        </w:rPr>
        <w:lastRenderedPageBreak/>
        <w:tab/>
      </w:r>
    </w:p>
    <w:p w:rsidR="00CD7551" w:rsidRPr="00433287" w:rsidRDefault="00CD7551" w:rsidP="00CD7551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433287">
        <w:rPr>
          <w:rFonts w:ascii="Times New Roman" w:eastAsiaTheme="minorEastAsia" w:hAnsi="Times New Roman"/>
          <w:b/>
          <w:sz w:val="28"/>
          <w:szCs w:val="28"/>
        </w:rPr>
        <w:t>Вакцинировано животных против бешенства</w:t>
      </w:r>
    </w:p>
    <w:p w:rsidR="00CD7551" w:rsidRPr="00433287" w:rsidRDefault="00CD7551" w:rsidP="00CD7551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433287">
        <w:rPr>
          <w:rFonts w:ascii="Times New Roman" w:eastAsiaTheme="minorEastAsia" w:hAnsi="Times New Roman"/>
          <w:b/>
          <w:sz w:val="28"/>
          <w:szCs w:val="28"/>
        </w:rPr>
        <w:t xml:space="preserve"> на территории Ханты-Мансийского автономного округа - Югры</w:t>
      </w:r>
    </w:p>
    <w:p w:rsidR="00CD7551" w:rsidRPr="00433287" w:rsidRDefault="00CD7551" w:rsidP="00CD7551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433287">
        <w:rPr>
          <w:rFonts w:ascii="Times New Roman" w:eastAsiaTheme="minorEastAsia" w:hAnsi="Times New Roman"/>
          <w:b/>
          <w:sz w:val="28"/>
          <w:szCs w:val="28"/>
        </w:rPr>
        <w:t>за период с 2006 года по 2017 год</w:t>
      </w:r>
    </w:p>
    <w:p w:rsidR="00CD7551" w:rsidRPr="00DF5410" w:rsidRDefault="00CD7551" w:rsidP="00CD75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7551" w:rsidRDefault="00CD7551" w:rsidP="00CD7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302">
        <w:rPr>
          <w:noProof/>
        </w:rPr>
        <w:drawing>
          <wp:inline distT="0" distB="0" distL="0" distR="0" wp14:anchorId="1B84362C" wp14:editId="3A1EECAF">
            <wp:extent cx="6256268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788" cy="111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51" w:rsidRDefault="00CD7551" w:rsidP="00CD7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551" w:rsidRPr="00433287" w:rsidRDefault="00CD7551" w:rsidP="00CD75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33287">
        <w:rPr>
          <w:rFonts w:ascii="Times New Roman" w:hAnsi="Times New Roman"/>
          <w:b/>
          <w:sz w:val="28"/>
          <w:szCs w:val="28"/>
        </w:rPr>
        <w:t>Приобретено биопрепаратов</w:t>
      </w:r>
    </w:p>
    <w:p w:rsidR="00CD7551" w:rsidRPr="00433287" w:rsidRDefault="00CD7551" w:rsidP="00CD75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33287">
        <w:rPr>
          <w:rFonts w:ascii="Times New Roman" w:hAnsi="Times New Roman"/>
          <w:b/>
          <w:sz w:val="28"/>
          <w:szCs w:val="28"/>
        </w:rPr>
        <w:t>на противоэпизоотические мероприятия против бешенства</w:t>
      </w:r>
    </w:p>
    <w:p w:rsidR="00CD7551" w:rsidRPr="00433287" w:rsidRDefault="00CD7551" w:rsidP="00CD7551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433287">
        <w:rPr>
          <w:rFonts w:ascii="Times New Roman" w:eastAsiaTheme="minorEastAsia" w:hAnsi="Times New Roman"/>
          <w:b/>
          <w:sz w:val="28"/>
          <w:szCs w:val="28"/>
        </w:rPr>
        <w:t>на территории Ханты-Мансийского автономного округа - Югры</w:t>
      </w:r>
    </w:p>
    <w:p w:rsidR="00CD7551" w:rsidRDefault="00CD7551" w:rsidP="00CD7551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433287">
        <w:rPr>
          <w:rFonts w:ascii="Times New Roman" w:eastAsiaTheme="minorEastAsia" w:hAnsi="Times New Roman"/>
          <w:b/>
          <w:sz w:val="28"/>
          <w:szCs w:val="28"/>
        </w:rPr>
        <w:t>за период с 2006 года по 2017 год</w:t>
      </w:r>
    </w:p>
    <w:p w:rsidR="00CD7551" w:rsidRPr="00433287" w:rsidRDefault="00CD7551" w:rsidP="00CD75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D7551" w:rsidRDefault="00CD7551" w:rsidP="00CD7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302">
        <w:rPr>
          <w:noProof/>
        </w:rPr>
        <w:drawing>
          <wp:inline distT="0" distB="0" distL="0" distR="0" wp14:anchorId="4F6ABFFA" wp14:editId="4D53C1D2">
            <wp:extent cx="6229350" cy="46850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65" cy="468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51" w:rsidRDefault="00CD7551" w:rsidP="00CD7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EFF" w:rsidRDefault="00425EFF"/>
    <w:sectPr w:rsidR="00425EFF" w:rsidSect="00CD75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43"/>
    <w:rsid w:val="003F1A43"/>
    <w:rsid w:val="00425EFF"/>
    <w:rsid w:val="00C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9B9B"/>
  <w15:chartTrackingRefBased/>
  <w15:docId w15:val="{0D9DA977-99E1-4BB1-8230-9EA46C8C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2018-06-22T04:17:00Z</dcterms:created>
  <dcterms:modified xsi:type="dcterms:W3CDTF">2018-06-22T04:20:00Z</dcterms:modified>
</cp:coreProperties>
</file>